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AA5FE" w14:textId="77777777" w:rsidR="00DA7D85" w:rsidRDefault="00B371A0">
      <w:bookmarkStart w:id="0" w:name="gjdgxs" w:colFirst="0" w:colLast="0"/>
      <w:bookmarkEnd w:id="0"/>
      <w:r>
        <w:rPr>
          <w:noProof/>
        </w:rPr>
        <w:drawing>
          <wp:inline distT="0" distB="0" distL="0" distR="0" wp14:anchorId="6B1F7484" wp14:editId="30C5D6F4">
            <wp:extent cx="2162175" cy="304800"/>
            <wp:effectExtent l="0" t="0" r="0" b="0"/>
            <wp:docPr id="4" name="image2.png" descr="White"/>
            <wp:cNvGraphicFramePr/>
            <a:graphic xmlns:a="http://schemas.openxmlformats.org/drawingml/2006/main">
              <a:graphicData uri="http://schemas.openxmlformats.org/drawingml/2006/picture">
                <pic:pic xmlns:pic="http://schemas.openxmlformats.org/drawingml/2006/picture">
                  <pic:nvPicPr>
                    <pic:cNvPr id="0" name="image2.png" descr="White"/>
                    <pic:cNvPicPr preferRelativeResize="0"/>
                  </pic:nvPicPr>
                  <pic:blipFill>
                    <a:blip r:embed="rId4"/>
                    <a:srcRect/>
                    <a:stretch>
                      <a:fillRect/>
                    </a:stretch>
                  </pic:blipFill>
                  <pic:spPr>
                    <a:xfrm>
                      <a:off x="0" y="0"/>
                      <a:ext cx="2162175" cy="304800"/>
                    </a:xfrm>
                    <a:prstGeom prst="rect">
                      <a:avLst/>
                    </a:prstGeom>
                    <a:ln/>
                  </pic:spPr>
                </pic:pic>
              </a:graphicData>
            </a:graphic>
          </wp:inline>
        </w:drawing>
      </w:r>
    </w:p>
    <w:p w14:paraId="2C4EE1A2" w14:textId="77777777" w:rsidR="00DA7D85" w:rsidRDefault="00DA7D85">
      <w:pPr>
        <w:rPr>
          <w:rFonts w:ascii="Cambria" w:eastAsia="Cambria" w:hAnsi="Cambria" w:cs="Cambria"/>
          <w:b/>
          <w:sz w:val="22"/>
          <w:szCs w:val="22"/>
        </w:rPr>
      </w:pPr>
    </w:p>
    <w:p w14:paraId="6932CDF4" w14:textId="77777777" w:rsidR="00DA7D85" w:rsidRDefault="00DA7D85">
      <w:pPr>
        <w:jc w:val="center"/>
        <w:rPr>
          <w:rFonts w:ascii="Cambria" w:eastAsia="Cambria" w:hAnsi="Cambria" w:cs="Cambria"/>
          <w:b/>
          <w:sz w:val="22"/>
          <w:szCs w:val="22"/>
        </w:rPr>
      </w:pPr>
    </w:p>
    <w:p w14:paraId="5D13FC21" w14:textId="77777777" w:rsidR="00DA7D85" w:rsidRDefault="00B371A0">
      <w:pPr>
        <w:jc w:val="center"/>
        <w:rPr>
          <w:rFonts w:ascii="Calibri" w:eastAsia="Calibri" w:hAnsi="Calibri" w:cs="Calibri"/>
          <w:b/>
          <w:sz w:val="22"/>
          <w:szCs w:val="22"/>
        </w:rPr>
      </w:pPr>
      <w:r>
        <w:rPr>
          <w:rFonts w:ascii="Calibri" w:eastAsia="Calibri" w:hAnsi="Calibri" w:cs="Calibri"/>
          <w:b/>
          <w:sz w:val="22"/>
          <w:szCs w:val="22"/>
        </w:rPr>
        <w:t>B8340 ADVANCED SEMINAR IN REAL ESTATE</w:t>
      </w:r>
    </w:p>
    <w:p w14:paraId="62BC6CCE" w14:textId="77777777" w:rsidR="00DA7D85" w:rsidRDefault="00DA7D85">
      <w:pPr>
        <w:jc w:val="center"/>
        <w:rPr>
          <w:rFonts w:ascii="Calibri" w:eastAsia="Calibri" w:hAnsi="Calibri" w:cs="Calibri"/>
          <w:b/>
          <w:sz w:val="22"/>
          <w:szCs w:val="22"/>
        </w:rPr>
      </w:pPr>
    </w:p>
    <w:p w14:paraId="71A70D79" w14:textId="77777777" w:rsidR="00DA7D85" w:rsidRDefault="00B371A0">
      <w:pPr>
        <w:jc w:val="center"/>
        <w:rPr>
          <w:rFonts w:ascii="Calibri" w:eastAsia="Calibri" w:hAnsi="Calibri" w:cs="Calibri"/>
          <w:b/>
          <w:sz w:val="22"/>
          <w:szCs w:val="22"/>
        </w:rPr>
      </w:pPr>
      <w:r>
        <w:rPr>
          <w:rFonts w:ascii="Calibri" w:eastAsia="Calibri" w:hAnsi="Calibri" w:cs="Calibri"/>
          <w:b/>
          <w:sz w:val="22"/>
          <w:szCs w:val="22"/>
        </w:rPr>
        <w:t>Professors Michelle Felman and Russell Platt</w:t>
      </w:r>
    </w:p>
    <w:p w14:paraId="30BCD7B7" w14:textId="77777777" w:rsidR="00DA7D85" w:rsidRDefault="00DA7D85">
      <w:pPr>
        <w:jc w:val="center"/>
        <w:rPr>
          <w:rFonts w:ascii="Calibri" w:eastAsia="Calibri" w:hAnsi="Calibri" w:cs="Calibri"/>
          <w:b/>
          <w:sz w:val="22"/>
          <w:szCs w:val="22"/>
        </w:rPr>
      </w:pPr>
    </w:p>
    <w:p w14:paraId="57AC4B97" w14:textId="740FC24B" w:rsidR="00DA7D85" w:rsidRDefault="00902224">
      <w:pPr>
        <w:jc w:val="center"/>
        <w:rPr>
          <w:rFonts w:ascii="Calibri" w:eastAsia="Calibri" w:hAnsi="Calibri" w:cs="Calibri"/>
          <w:b/>
          <w:sz w:val="22"/>
          <w:szCs w:val="22"/>
        </w:rPr>
      </w:pPr>
      <w:r>
        <w:rPr>
          <w:rFonts w:ascii="Calibri" w:eastAsia="Calibri" w:hAnsi="Calibri" w:cs="Calibri"/>
          <w:b/>
          <w:sz w:val="22"/>
          <w:szCs w:val="22"/>
        </w:rPr>
        <w:t>Spring 2019</w:t>
      </w:r>
    </w:p>
    <w:p w14:paraId="07DCBDF8" w14:textId="77777777" w:rsidR="00DA7D85" w:rsidRDefault="00B371A0">
      <w:pPr>
        <w:jc w:val="center"/>
        <w:rPr>
          <w:rFonts w:ascii="Calibri" w:eastAsia="Calibri" w:hAnsi="Calibri" w:cs="Calibri"/>
          <w:b/>
          <w:sz w:val="22"/>
          <w:szCs w:val="22"/>
        </w:rPr>
      </w:pPr>
      <w:r>
        <w:rPr>
          <w:rFonts w:ascii="Calibri" w:eastAsia="Calibri" w:hAnsi="Calibri" w:cs="Calibri"/>
          <w:b/>
          <w:sz w:val="22"/>
          <w:szCs w:val="22"/>
        </w:rPr>
        <w:t>Tuesday 4:00-7:15 pm</w:t>
      </w:r>
    </w:p>
    <w:p w14:paraId="3A708BF7" w14:textId="0CBBC6B8" w:rsidR="00DA7D85" w:rsidRDefault="00902224">
      <w:pPr>
        <w:jc w:val="center"/>
        <w:rPr>
          <w:rFonts w:ascii="Calibri" w:eastAsia="Calibri" w:hAnsi="Calibri" w:cs="Calibri"/>
          <w:b/>
          <w:sz w:val="22"/>
          <w:szCs w:val="22"/>
        </w:rPr>
      </w:pPr>
      <w:r>
        <w:rPr>
          <w:rFonts w:ascii="Calibri" w:eastAsia="Calibri" w:hAnsi="Calibri" w:cs="Calibri"/>
          <w:b/>
          <w:sz w:val="22"/>
          <w:szCs w:val="22"/>
        </w:rPr>
        <w:t>Uri 332</w:t>
      </w:r>
    </w:p>
    <w:p w14:paraId="0AB65767" w14:textId="77777777" w:rsidR="00DA7D85" w:rsidRDefault="00DA7D85">
      <w:pPr>
        <w:jc w:val="center"/>
        <w:rPr>
          <w:rFonts w:ascii="Calibri" w:eastAsia="Calibri" w:hAnsi="Calibri" w:cs="Calibri"/>
          <w:b/>
          <w:sz w:val="22"/>
          <w:szCs w:val="22"/>
        </w:rPr>
      </w:pPr>
    </w:p>
    <w:p w14:paraId="1043C7A3" w14:textId="77777777" w:rsidR="00DA7D85" w:rsidRDefault="00DA7D85">
      <w:pPr>
        <w:jc w:val="center"/>
        <w:rPr>
          <w:rFonts w:ascii="Calibri" w:eastAsia="Calibri" w:hAnsi="Calibri" w:cs="Calibri"/>
          <w:b/>
          <w:sz w:val="22"/>
          <w:szCs w:val="22"/>
        </w:rPr>
      </w:pPr>
    </w:p>
    <w:p w14:paraId="134E7B0E" w14:textId="77777777" w:rsidR="00DA7D85" w:rsidRDefault="00B371A0">
      <w:pPr>
        <w:rPr>
          <w:rFonts w:ascii="Calibri" w:eastAsia="Calibri" w:hAnsi="Calibri" w:cs="Calibri"/>
          <w:sz w:val="22"/>
          <w:szCs w:val="22"/>
        </w:rPr>
      </w:pPr>
      <w:r>
        <w:rPr>
          <w:rFonts w:ascii="Calibri" w:eastAsia="Calibri" w:hAnsi="Calibri" w:cs="Calibri"/>
          <w:sz w:val="22"/>
          <w:szCs w:val="22"/>
        </w:rPr>
        <w:t xml:space="preserve">This case-based course addresses and, where possible, simulates complex problem solving applied to real estate.  The emphasis is on strategic decision making and the types of issues principals and investors face in acquiring, financing, owning, managing, developing, and restructuring real estate.  </w:t>
      </w:r>
    </w:p>
    <w:p w14:paraId="44D37C76" w14:textId="77777777" w:rsidR="00DA7D85" w:rsidRDefault="00DA7D85">
      <w:pPr>
        <w:rPr>
          <w:rFonts w:ascii="Calibri" w:eastAsia="Calibri" w:hAnsi="Calibri" w:cs="Calibri"/>
          <w:sz w:val="22"/>
          <w:szCs w:val="22"/>
        </w:rPr>
      </w:pPr>
    </w:p>
    <w:p w14:paraId="005A9370" w14:textId="77777777" w:rsidR="00DA7D85" w:rsidRDefault="00B371A0">
      <w:pPr>
        <w:rPr>
          <w:rFonts w:ascii="Calibri" w:eastAsia="Calibri" w:hAnsi="Calibri" w:cs="Calibri"/>
          <w:sz w:val="22"/>
          <w:szCs w:val="22"/>
        </w:rPr>
      </w:pPr>
      <w:r>
        <w:rPr>
          <w:rFonts w:ascii="Calibri" w:eastAsia="Calibri" w:hAnsi="Calibri" w:cs="Calibri"/>
          <w:sz w:val="22"/>
          <w:szCs w:val="22"/>
        </w:rPr>
        <w:t xml:space="preserve">Using cutting-edge </w:t>
      </w:r>
      <w:r>
        <w:rPr>
          <w:rFonts w:ascii="Calibri" w:eastAsia="Calibri" w:hAnsi="Calibri" w:cs="Calibri"/>
          <w:i/>
          <w:sz w:val="22"/>
          <w:szCs w:val="22"/>
        </w:rPr>
        <w:t xml:space="preserve">CaseWorks </w:t>
      </w:r>
      <w:r>
        <w:rPr>
          <w:rFonts w:ascii="Calibri" w:eastAsia="Calibri" w:hAnsi="Calibri" w:cs="Calibri"/>
          <w:sz w:val="22"/>
          <w:szCs w:val="22"/>
        </w:rPr>
        <w:t xml:space="preserve">materials developed for the Columbia MBA Real Estate Program, the course focuses on analyzing complex problems and developing a recommended course of action based on in-depth analysis, both quantitative and qualitative. The course aims to develop your understanding of and appreciation for the multiple dimensions – economic, financial, and institutional – that shape the decision-making environment for real estate investment.  Drawing upon the participation of case principals in the classroom, the course also addresses the issues and tactics of how the various industry actors – pubic companies, private equity funds, and individuals – execute their strategies, including dynamics that constrain actors and organizations in the real estate business.  The course is designed to challenge you with complex situations that will hone your analytical skills and help develop effective means of communicating the resultant insights and conclusions to different audiences: investors, lenders, clients, and joint-venture partners. </w:t>
      </w:r>
    </w:p>
    <w:p w14:paraId="2DD6D7A0" w14:textId="77777777" w:rsidR="00DA7D85" w:rsidRDefault="00DA7D85">
      <w:pPr>
        <w:rPr>
          <w:rFonts w:ascii="Calibri" w:eastAsia="Calibri" w:hAnsi="Calibri" w:cs="Calibri"/>
          <w:sz w:val="22"/>
          <w:szCs w:val="22"/>
        </w:rPr>
      </w:pPr>
    </w:p>
    <w:p w14:paraId="261AE7D9" w14:textId="77777777" w:rsidR="00DA7D85" w:rsidRDefault="00B371A0">
      <w:pPr>
        <w:rPr>
          <w:rFonts w:ascii="Calibri" w:eastAsia="Calibri" w:hAnsi="Calibri" w:cs="Calibri"/>
          <w:i/>
          <w:sz w:val="22"/>
          <w:szCs w:val="22"/>
        </w:rPr>
      </w:pPr>
      <w:r>
        <w:rPr>
          <w:rFonts w:ascii="Calibri" w:eastAsia="Calibri" w:hAnsi="Calibri" w:cs="Calibri"/>
          <w:sz w:val="22"/>
          <w:szCs w:val="22"/>
        </w:rPr>
        <w:t xml:space="preserve">Case preparation and class presentations and discussion make up the educational components of the course. In the sessions with cases, one or two groups will present an analysis of the case under review.  Your contribution as informed and engaged students is essential to success in developing your capacity to make decisions that involve reasoned judgments and assessments of risk.  </w:t>
      </w:r>
      <w:r>
        <w:rPr>
          <w:rFonts w:ascii="Calibri" w:eastAsia="Calibri" w:hAnsi="Calibri" w:cs="Calibri"/>
          <w:i/>
          <w:sz w:val="22"/>
          <w:szCs w:val="22"/>
        </w:rPr>
        <w:t>We expect you to come to class prepared to engage fully in discussion, whether or not the case under review is one you have prepared for presentation or written submission.</w:t>
      </w:r>
    </w:p>
    <w:p w14:paraId="713D4612" w14:textId="77777777" w:rsidR="00DA7D85" w:rsidRDefault="00DA7D85">
      <w:pPr>
        <w:rPr>
          <w:rFonts w:ascii="Calibri" w:eastAsia="Calibri" w:hAnsi="Calibri" w:cs="Calibri"/>
          <w:i/>
          <w:sz w:val="22"/>
          <w:szCs w:val="22"/>
        </w:rPr>
      </w:pPr>
    </w:p>
    <w:p w14:paraId="56B6235D" w14:textId="77777777" w:rsidR="00DA7D85" w:rsidRDefault="00B371A0">
      <w:pPr>
        <w:rPr>
          <w:rFonts w:ascii="Calibri" w:eastAsia="Calibri" w:hAnsi="Calibri" w:cs="Calibri"/>
          <w:sz w:val="22"/>
          <w:szCs w:val="22"/>
        </w:rPr>
      </w:pPr>
      <w:r>
        <w:rPr>
          <w:rFonts w:ascii="Calibri" w:eastAsia="Calibri" w:hAnsi="Calibri" w:cs="Calibri"/>
          <w:sz w:val="22"/>
          <w:szCs w:val="22"/>
        </w:rPr>
        <w:t>Communication is an essential element in professional success. We are interested in seeing you develop presentation skills and as well as honing your analytical abilities, and toward that end, you will receive feedback on your group presentation.</w:t>
      </w:r>
    </w:p>
    <w:p w14:paraId="24778652" w14:textId="77777777" w:rsidR="00DA7D85" w:rsidRDefault="00DA7D85">
      <w:pPr>
        <w:rPr>
          <w:rFonts w:ascii="Calibri" w:eastAsia="Calibri" w:hAnsi="Calibri" w:cs="Calibri"/>
          <w:i/>
          <w:sz w:val="22"/>
          <w:szCs w:val="22"/>
        </w:rPr>
      </w:pPr>
    </w:p>
    <w:p w14:paraId="1868C1F9" w14:textId="77777777" w:rsidR="00DA7D85" w:rsidRDefault="00B371A0">
      <w:pPr>
        <w:rPr>
          <w:rFonts w:ascii="Calibri" w:eastAsia="Calibri" w:hAnsi="Calibri" w:cs="Calibri"/>
          <w:b/>
          <w:sz w:val="22"/>
          <w:szCs w:val="22"/>
        </w:rPr>
      </w:pPr>
      <w:r>
        <w:rPr>
          <w:rFonts w:ascii="Calibri" w:eastAsia="Calibri" w:hAnsi="Calibri" w:cs="Calibri"/>
          <w:b/>
          <w:sz w:val="22"/>
          <w:szCs w:val="22"/>
        </w:rPr>
        <w:t>CASE MATERIALS</w:t>
      </w:r>
    </w:p>
    <w:p w14:paraId="05E61A31" w14:textId="77777777" w:rsidR="00DA7D85" w:rsidRDefault="00B371A0">
      <w:pPr>
        <w:tabs>
          <w:tab w:val="left" w:pos="0"/>
        </w:tabs>
        <w:rPr>
          <w:rFonts w:ascii="Calibri" w:eastAsia="Calibri" w:hAnsi="Calibri" w:cs="Calibri"/>
          <w:sz w:val="22"/>
          <w:szCs w:val="22"/>
        </w:rPr>
      </w:pPr>
      <w:r>
        <w:rPr>
          <w:rFonts w:ascii="Calibri" w:eastAsia="Calibri" w:hAnsi="Calibri" w:cs="Calibri"/>
          <w:sz w:val="22"/>
          <w:szCs w:val="22"/>
        </w:rPr>
        <w:t xml:space="preserve">All of our </w:t>
      </w:r>
      <w:r>
        <w:rPr>
          <w:rFonts w:ascii="Calibri" w:eastAsia="Calibri" w:hAnsi="Calibri" w:cs="Calibri"/>
          <w:i/>
          <w:sz w:val="22"/>
          <w:szCs w:val="22"/>
        </w:rPr>
        <w:t>CaseWorks</w:t>
      </w:r>
      <w:r>
        <w:rPr>
          <w:rFonts w:ascii="Calibri" w:eastAsia="Calibri" w:hAnsi="Calibri" w:cs="Calibri"/>
          <w:sz w:val="22"/>
          <w:szCs w:val="22"/>
        </w:rPr>
        <w:t xml:space="preserve"> materials have been developed for the Advanced Seminar. These are posted on Canvas, or when new materials are being prepared, will be distributed in class two weeks ahead of the case discussion.</w:t>
      </w:r>
    </w:p>
    <w:p w14:paraId="67878E22" w14:textId="77777777" w:rsidR="00DA7D85" w:rsidRDefault="00DA7D85">
      <w:pPr>
        <w:tabs>
          <w:tab w:val="left" w:pos="0"/>
        </w:tabs>
        <w:rPr>
          <w:rFonts w:ascii="Calibri" w:eastAsia="Calibri" w:hAnsi="Calibri" w:cs="Calibri"/>
          <w:b/>
          <w:sz w:val="22"/>
          <w:szCs w:val="22"/>
        </w:rPr>
      </w:pPr>
    </w:p>
    <w:p w14:paraId="5664A15E" w14:textId="77777777" w:rsidR="00DA7D85" w:rsidRDefault="00B371A0">
      <w:pPr>
        <w:rPr>
          <w:rFonts w:ascii="Calibri" w:eastAsia="Calibri" w:hAnsi="Calibri" w:cs="Calibri"/>
          <w:sz w:val="22"/>
          <w:szCs w:val="22"/>
        </w:rPr>
      </w:pPr>
      <w:r>
        <w:rPr>
          <w:rFonts w:ascii="Calibri" w:eastAsia="Calibri" w:hAnsi="Calibri" w:cs="Calibri"/>
          <w:b/>
          <w:sz w:val="22"/>
          <w:szCs w:val="22"/>
        </w:rPr>
        <w:t>COURSE EXPECTATIONS</w:t>
      </w:r>
      <w:r>
        <w:rPr>
          <w:rFonts w:ascii="Calibri" w:eastAsia="Calibri" w:hAnsi="Calibri" w:cs="Calibri"/>
          <w:sz w:val="22"/>
          <w:szCs w:val="22"/>
        </w:rPr>
        <w:t xml:space="preserve"> </w:t>
      </w:r>
    </w:p>
    <w:p w14:paraId="6D8F6604" w14:textId="77777777" w:rsidR="00DA7D85" w:rsidRDefault="00B371A0">
      <w:pPr>
        <w:rPr>
          <w:rFonts w:ascii="Calibri" w:eastAsia="Calibri" w:hAnsi="Calibri" w:cs="Calibri"/>
          <w:sz w:val="22"/>
          <w:szCs w:val="22"/>
        </w:rPr>
      </w:pPr>
      <w:r>
        <w:rPr>
          <w:rFonts w:ascii="Calibri" w:eastAsia="Calibri" w:hAnsi="Calibri" w:cs="Calibri"/>
          <w:sz w:val="22"/>
          <w:szCs w:val="22"/>
          <w:u w:val="single"/>
        </w:rPr>
        <w:t>Assignments</w:t>
      </w:r>
      <w:r>
        <w:rPr>
          <w:rFonts w:ascii="Calibri" w:eastAsia="Calibri" w:hAnsi="Calibri" w:cs="Calibri"/>
          <w:sz w:val="22"/>
          <w:szCs w:val="22"/>
        </w:rPr>
        <w:t xml:space="preserve">: Learning in this seminar takes place through </w:t>
      </w:r>
      <w:r>
        <w:rPr>
          <w:rFonts w:ascii="Calibri" w:eastAsia="Calibri" w:hAnsi="Calibri" w:cs="Calibri"/>
          <w:i/>
          <w:sz w:val="22"/>
          <w:szCs w:val="22"/>
        </w:rPr>
        <w:t>intense preparation</w:t>
      </w:r>
      <w:r>
        <w:rPr>
          <w:rFonts w:ascii="Calibri" w:eastAsia="Calibri" w:hAnsi="Calibri" w:cs="Calibri"/>
          <w:sz w:val="22"/>
          <w:szCs w:val="22"/>
        </w:rPr>
        <w:t xml:space="preserve"> for class and in-class insights gained from the presentation and following discussion by our guest.  To facilitate this learning, each student is responsible for: </w:t>
      </w:r>
    </w:p>
    <w:p w14:paraId="3149A39C" w14:textId="77777777" w:rsidR="00DA7D85" w:rsidRDefault="00DA7D85">
      <w:pPr>
        <w:rPr>
          <w:rFonts w:ascii="Calibri" w:eastAsia="Calibri" w:hAnsi="Calibri" w:cs="Calibri"/>
          <w:sz w:val="22"/>
          <w:szCs w:val="22"/>
        </w:rPr>
      </w:pPr>
    </w:p>
    <w:p w14:paraId="711670C2" w14:textId="77777777" w:rsidR="00DA7D85" w:rsidRDefault="00B371A0">
      <w:pPr>
        <w:tabs>
          <w:tab w:val="left" w:pos="1080"/>
        </w:tabs>
        <w:ind w:left="1080" w:hanging="360"/>
        <w:rPr>
          <w:rFonts w:ascii="Calibri" w:eastAsia="Calibri" w:hAnsi="Calibri" w:cs="Calibri"/>
          <w:sz w:val="22"/>
          <w:szCs w:val="22"/>
        </w:rPr>
      </w:pPr>
      <w:r>
        <w:rPr>
          <w:rFonts w:ascii="Calibri" w:eastAsia="Calibri" w:hAnsi="Calibri" w:cs="Calibri"/>
          <w:sz w:val="22"/>
          <w:szCs w:val="22"/>
        </w:rPr>
        <w:t xml:space="preserve">(a)  One oral presentation as part of a group of three-four students (unless otherwise specified </w:t>
      </w:r>
      <w:r>
        <w:rPr>
          <w:rFonts w:ascii="Calibri" w:eastAsia="Calibri" w:hAnsi="Calibri" w:cs="Calibri"/>
          <w:sz w:val="22"/>
          <w:szCs w:val="22"/>
        </w:rPr>
        <w:lastRenderedPageBreak/>
        <w:t xml:space="preserve">for a particular case where there are multiple groups); a sign-up sheet will be distributed during the first class session; </w:t>
      </w:r>
    </w:p>
    <w:p w14:paraId="04F0C18F" w14:textId="77777777" w:rsidR="00DA7D85" w:rsidRDefault="00B371A0">
      <w:pPr>
        <w:ind w:firstLine="720"/>
        <w:rPr>
          <w:rFonts w:ascii="Calibri" w:eastAsia="Calibri" w:hAnsi="Calibri" w:cs="Calibri"/>
          <w:sz w:val="22"/>
          <w:szCs w:val="22"/>
        </w:rPr>
      </w:pPr>
      <w:r>
        <w:rPr>
          <w:rFonts w:ascii="Calibri" w:eastAsia="Calibri" w:hAnsi="Calibri" w:cs="Calibri"/>
          <w:sz w:val="22"/>
          <w:szCs w:val="22"/>
        </w:rPr>
        <w:t xml:space="preserve">(b)  Three individually written cases write-ups; and </w:t>
      </w:r>
    </w:p>
    <w:p w14:paraId="233E40D3" w14:textId="77777777" w:rsidR="00DA7D85" w:rsidRDefault="00B371A0">
      <w:pPr>
        <w:ind w:left="1080" w:hanging="360"/>
        <w:rPr>
          <w:rFonts w:ascii="Calibri" w:eastAsia="Calibri" w:hAnsi="Calibri" w:cs="Calibri"/>
          <w:b/>
          <w:sz w:val="22"/>
          <w:szCs w:val="22"/>
          <w:u w:val="single"/>
        </w:rPr>
      </w:pPr>
      <w:r>
        <w:rPr>
          <w:rFonts w:ascii="Calibri" w:eastAsia="Calibri" w:hAnsi="Calibri" w:cs="Calibri"/>
          <w:sz w:val="22"/>
          <w:szCs w:val="22"/>
        </w:rPr>
        <w:t xml:space="preserve">(c)   Précis (one page short form analysis or write-up addressing issues central to each case as selected by Professors Felman and Platt) for every case in which you are </w:t>
      </w:r>
      <w:r>
        <w:rPr>
          <w:rFonts w:ascii="Calibri" w:eastAsia="Calibri" w:hAnsi="Calibri" w:cs="Calibri"/>
          <w:i/>
          <w:sz w:val="22"/>
          <w:szCs w:val="22"/>
        </w:rPr>
        <w:t xml:space="preserve">not </w:t>
      </w:r>
      <w:r>
        <w:rPr>
          <w:rFonts w:ascii="Calibri" w:eastAsia="Calibri" w:hAnsi="Calibri" w:cs="Calibri"/>
          <w:sz w:val="22"/>
          <w:szCs w:val="22"/>
        </w:rPr>
        <w:t xml:space="preserve">submitting a written analysis or making an oral presentation. </w:t>
      </w:r>
    </w:p>
    <w:p w14:paraId="2649A922" w14:textId="77777777" w:rsidR="00DA7D85" w:rsidRDefault="00DA7D85">
      <w:pPr>
        <w:ind w:firstLine="720"/>
        <w:rPr>
          <w:rFonts w:ascii="Calibri" w:eastAsia="Calibri" w:hAnsi="Calibri" w:cs="Calibri"/>
          <w:sz w:val="22"/>
          <w:szCs w:val="22"/>
        </w:rPr>
      </w:pPr>
    </w:p>
    <w:p w14:paraId="72EA45F4" w14:textId="77777777" w:rsidR="00DA7D85" w:rsidRDefault="00B371A0">
      <w:pPr>
        <w:rPr>
          <w:rFonts w:ascii="Calibri" w:eastAsia="Calibri" w:hAnsi="Calibri" w:cs="Calibri"/>
          <w:sz w:val="22"/>
          <w:szCs w:val="22"/>
        </w:rPr>
      </w:pPr>
      <w:r>
        <w:rPr>
          <w:rFonts w:ascii="Calibri" w:eastAsia="Calibri" w:hAnsi="Calibri" w:cs="Calibri"/>
          <w:sz w:val="22"/>
          <w:szCs w:val="22"/>
        </w:rPr>
        <w:t xml:space="preserve">There is no final exam. </w:t>
      </w:r>
      <w:r>
        <w:rPr>
          <w:rFonts w:ascii="Calibri" w:eastAsia="Calibri" w:hAnsi="Calibri" w:cs="Calibri"/>
          <w:b/>
          <w:sz w:val="22"/>
          <w:szCs w:val="22"/>
        </w:rPr>
        <w:t xml:space="preserve">Students are encouraged to break into groups for discussion purposes, but the case submissions must be 100% individual work submissions.  </w:t>
      </w:r>
      <w:r>
        <w:rPr>
          <w:rFonts w:ascii="Calibri" w:eastAsia="Calibri" w:hAnsi="Calibri" w:cs="Calibri"/>
          <w:sz w:val="22"/>
          <w:szCs w:val="22"/>
          <w:u w:val="single"/>
        </w:rPr>
        <w:t>Papers are due at the start of class; no late submissions will be accepted, other than for medical reasons or family emergencies, and in these cases, it is essential to notify the professors before class</w:t>
      </w:r>
      <w:r>
        <w:rPr>
          <w:rFonts w:ascii="Calibri" w:eastAsia="Calibri" w:hAnsi="Calibri" w:cs="Calibri"/>
          <w:sz w:val="22"/>
          <w:szCs w:val="22"/>
        </w:rPr>
        <w:t xml:space="preserve">.  </w:t>
      </w:r>
    </w:p>
    <w:p w14:paraId="208AA238" w14:textId="77777777" w:rsidR="00DA7D85" w:rsidRDefault="00DA7D85">
      <w:pPr>
        <w:rPr>
          <w:rFonts w:ascii="Calibri" w:eastAsia="Calibri" w:hAnsi="Calibri" w:cs="Calibri"/>
          <w:sz w:val="22"/>
          <w:szCs w:val="22"/>
          <w:u w:val="single"/>
        </w:rPr>
      </w:pPr>
    </w:p>
    <w:p w14:paraId="017E0C80" w14:textId="77777777" w:rsidR="00DA7D85" w:rsidRDefault="00B371A0">
      <w:pPr>
        <w:rPr>
          <w:rFonts w:ascii="Calibri" w:eastAsia="Calibri" w:hAnsi="Calibri" w:cs="Calibri"/>
          <w:sz w:val="22"/>
          <w:szCs w:val="22"/>
        </w:rPr>
      </w:pPr>
      <w:r>
        <w:rPr>
          <w:rFonts w:ascii="Calibri" w:eastAsia="Calibri" w:hAnsi="Calibri" w:cs="Calibri"/>
          <w:sz w:val="22"/>
          <w:szCs w:val="22"/>
          <w:u w:val="single"/>
        </w:rPr>
        <w:t>Oral Presentations and Class Format</w:t>
      </w:r>
      <w:r>
        <w:rPr>
          <w:rFonts w:ascii="Calibri" w:eastAsia="Calibri" w:hAnsi="Calibri" w:cs="Calibri"/>
          <w:sz w:val="22"/>
          <w:szCs w:val="22"/>
        </w:rPr>
        <w:t xml:space="preserve">: For this case, students are </w:t>
      </w:r>
      <w:r>
        <w:rPr>
          <w:rFonts w:ascii="Calibri" w:eastAsia="Calibri" w:hAnsi="Calibri" w:cs="Calibri"/>
          <w:i/>
          <w:sz w:val="22"/>
          <w:szCs w:val="22"/>
        </w:rPr>
        <w:t>not</w:t>
      </w:r>
      <w:r>
        <w:rPr>
          <w:rFonts w:ascii="Calibri" w:eastAsia="Calibri" w:hAnsi="Calibri" w:cs="Calibri"/>
          <w:sz w:val="22"/>
          <w:szCs w:val="22"/>
        </w:rPr>
        <w:t xml:space="preserve"> required to submit written analysis, </w:t>
      </w:r>
      <w:r>
        <w:rPr>
          <w:rFonts w:ascii="Calibri" w:eastAsia="Calibri" w:hAnsi="Calibri" w:cs="Calibri"/>
          <w:i/>
          <w:sz w:val="22"/>
          <w:szCs w:val="22"/>
        </w:rPr>
        <w:t xml:space="preserve">but should bring to class hard copies of their presentation overheads for guest participants and Professors Felman and Platt.  </w:t>
      </w:r>
      <w:r>
        <w:rPr>
          <w:rFonts w:ascii="Calibri" w:eastAsia="Calibri" w:hAnsi="Calibri" w:cs="Calibri"/>
          <w:sz w:val="22"/>
          <w:szCs w:val="22"/>
        </w:rPr>
        <w:t xml:space="preserve">The presentation should be approximately 20-25 minutes and will make up the first part of the class session.  It will be followed by Q&amp;A from the class, acting as the investment committee. </w:t>
      </w:r>
    </w:p>
    <w:p w14:paraId="5BB228EB" w14:textId="77777777" w:rsidR="00DA7D85" w:rsidRDefault="00DA7D85">
      <w:pPr>
        <w:rPr>
          <w:rFonts w:ascii="Calibri" w:eastAsia="Calibri" w:hAnsi="Calibri" w:cs="Calibri"/>
          <w:sz w:val="22"/>
          <w:szCs w:val="22"/>
        </w:rPr>
      </w:pPr>
    </w:p>
    <w:p w14:paraId="5CD8B5D5" w14:textId="77777777" w:rsidR="00DA7D85" w:rsidRDefault="00B371A0">
      <w:pPr>
        <w:rPr>
          <w:rFonts w:ascii="Calibri" w:eastAsia="Calibri" w:hAnsi="Calibri" w:cs="Calibri"/>
          <w:sz w:val="22"/>
          <w:szCs w:val="22"/>
        </w:rPr>
      </w:pPr>
      <w:r>
        <w:rPr>
          <w:rFonts w:ascii="Calibri" w:eastAsia="Calibri" w:hAnsi="Calibri" w:cs="Calibri"/>
          <w:sz w:val="22"/>
          <w:szCs w:val="22"/>
        </w:rPr>
        <w:t>After a short break, the case principal(s) will lead a discussion of the case. In terms of audience, assume you are speaking to an investment committee or board of directors. You might want to consult a short piece on PowerPoint presentations written by one of the great teachers of communication, Edward Tufte: “The Cognitive Style of PowerPoint” (on Canvas).</w:t>
      </w:r>
    </w:p>
    <w:p w14:paraId="00C4985B" w14:textId="77777777" w:rsidR="00DA7D85" w:rsidRDefault="00DA7D85">
      <w:pPr>
        <w:rPr>
          <w:rFonts w:ascii="Calibri" w:eastAsia="Calibri" w:hAnsi="Calibri" w:cs="Calibri"/>
          <w:sz w:val="22"/>
          <w:szCs w:val="22"/>
        </w:rPr>
      </w:pPr>
    </w:p>
    <w:p w14:paraId="111584B9" w14:textId="77777777" w:rsidR="00DA7D85" w:rsidRDefault="00B371A0">
      <w:pPr>
        <w:rPr>
          <w:rFonts w:ascii="Calibri" w:eastAsia="Calibri" w:hAnsi="Calibri" w:cs="Calibri"/>
          <w:sz w:val="22"/>
          <w:szCs w:val="22"/>
        </w:rPr>
      </w:pPr>
      <w:r>
        <w:rPr>
          <w:rFonts w:ascii="Calibri" w:eastAsia="Calibri" w:hAnsi="Calibri" w:cs="Calibri"/>
          <w:sz w:val="22"/>
          <w:szCs w:val="22"/>
          <w:u w:val="single"/>
        </w:rPr>
        <w:t>On the format of written submissions</w:t>
      </w:r>
      <w:r>
        <w:rPr>
          <w:rFonts w:ascii="Calibri" w:eastAsia="Calibri" w:hAnsi="Calibri" w:cs="Calibri"/>
          <w:sz w:val="22"/>
          <w:szCs w:val="22"/>
        </w:rPr>
        <w:t xml:space="preserve">:  </w:t>
      </w:r>
    </w:p>
    <w:p w14:paraId="01916063" w14:textId="77777777" w:rsidR="00DA7D85" w:rsidRDefault="00B371A0">
      <w:pPr>
        <w:rPr>
          <w:rFonts w:ascii="Calibri" w:eastAsia="Calibri" w:hAnsi="Calibri" w:cs="Calibri"/>
          <w:sz w:val="22"/>
          <w:szCs w:val="22"/>
        </w:rPr>
      </w:pPr>
      <w:r>
        <w:rPr>
          <w:rFonts w:ascii="Calibri" w:eastAsia="Calibri" w:hAnsi="Calibri" w:cs="Calibri"/>
          <w:sz w:val="22"/>
          <w:szCs w:val="22"/>
        </w:rPr>
        <w:t xml:space="preserve">All case submissions should be in the form of a </w:t>
      </w:r>
      <w:r>
        <w:rPr>
          <w:rFonts w:ascii="Calibri" w:eastAsia="Calibri" w:hAnsi="Calibri" w:cs="Calibri"/>
          <w:b/>
          <w:sz w:val="22"/>
          <w:szCs w:val="22"/>
        </w:rPr>
        <w:t>business memorandum</w:t>
      </w:r>
      <w:r>
        <w:rPr>
          <w:rFonts w:ascii="Calibri" w:eastAsia="Calibri" w:hAnsi="Calibri" w:cs="Calibri"/>
          <w:sz w:val="22"/>
          <w:szCs w:val="22"/>
        </w:rPr>
        <w:t xml:space="preserve">.  They should not exceed three single-spaced pages, </w:t>
      </w:r>
      <w:r>
        <w:rPr>
          <w:rFonts w:ascii="Calibri" w:eastAsia="Calibri" w:hAnsi="Calibri" w:cs="Calibri"/>
          <w:i/>
          <w:sz w:val="22"/>
          <w:szCs w:val="22"/>
        </w:rPr>
        <w:t xml:space="preserve">exclusive </w:t>
      </w:r>
      <w:r>
        <w:rPr>
          <w:rFonts w:ascii="Calibri" w:eastAsia="Calibri" w:hAnsi="Calibri" w:cs="Calibri"/>
          <w:sz w:val="22"/>
          <w:szCs w:val="22"/>
        </w:rPr>
        <w:t xml:space="preserve">of tables, graphs, diagrams, and financial statements which are limited to three pages as well.  </w:t>
      </w:r>
      <w:r>
        <w:rPr>
          <w:rFonts w:ascii="Calibri" w:eastAsia="Calibri" w:hAnsi="Calibri" w:cs="Calibri"/>
          <w:i/>
          <w:sz w:val="22"/>
          <w:szCs w:val="22"/>
        </w:rPr>
        <w:t>Conciseness of presentation, without sacrifice of content will be rewarded, as will careful writing style.</w:t>
      </w:r>
      <w:r>
        <w:rPr>
          <w:rFonts w:ascii="Calibri" w:eastAsia="Calibri" w:hAnsi="Calibri" w:cs="Calibri"/>
          <w:sz w:val="22"/>
          <w:szCs w:val="22"/>
        </w:rPr>
        <w:t xml:space="preserve"> All such exhibits should be referenced in the case and make a point.</w:t>
      </w:r>
    </w:p>
    <w:p w14:paraId="412B7744" w14:textId="77777777" w:rsidR="00DA7D85" w:rsidRDefault="00DA7D85">
      <w:pPr>
        <w:rPr>
          <w:rFonts w:ascii="Calibri" w:eastAsia="Calibri" w:hAnsi="Calibri" w:cs="Calibri"/>
          <w:sz w:val="22"/>
          <w:szCs w:val="22"/>
        </w:rPr>
      </w:pPr>
    </w:p>
    <w:p w14:paraId="3B8B3DDD" w14:textId="77777777" w:rsidR="00DA7D85" w:rsidRDefault="00B371A0">
      <w:pPr>
        <w:rPr>
          <w:rFonts w:ascii="Calibri" w:eastAsia="Calibri" w:hAnsi="Calibri" w:cs="Calibri"/>
          <w:sz w:val="22"/>
          <w:szCs w:val="22"/>
        </w:rPr>
      </w:pPr>
      <w:r>
        <w:rPr>
          <w:rFonts w:ascii="Calibri" w:eastAsia="Calibri" w:hAnsi="Calibri" w:cs="Calibri"/>
          <w:sz w:val="22"/>
          <w:szCs w:val="22"/>
        </w:rPr>
        <w:t>These memos should be focused and well-balanced in terms of addressing all of the critical issues affecting the decision to be analyzed or problem to be solved.</w:t>
      </w:r>
      <w:r>
        <w:rPr>
          <w:rFonts w:ascii="Calibri" w:eastAsia="Calibri" w:hAnsi="Calibri" w:cs="Calibri"/>
          <w:i/>
          <w:sz w:val="22"/>
          <w:szCs w:val="22"/>
        </w:rPr>
        <w:t xml:space="preserve">  You are expected to take a position.  Assume a knowledgeable reader and class audience.</w:t>
      </w:r>
      <w:r>
        <w:rPr>
          <w:rFonts w:ascii="Calibri" w:eastAsia="Calibri" w:hAnsi="Calibri" w:cs="Calibri"/>
          <w:sz w:val="22"/>
          <w:szCs w:val="22"/>
        </w:rPr>
        <w:t xml:space="preserve">  We are not interested in a rehash of information already presented in the case materials.  The data and analysis, however, should be used selectively to further your argument or support your strategy of action.  </w:t>
      </w:r>
      <w:r>
        <w:rPr>
          <w:rFonts w:ascii="Calibri" w:eastAsia="Calibri" w:hAnsi="Calibri" w:cs="Calibri"/>
          <w:i/>
          <w:sz w:val="22"/>
          <w:szCs w:val="22"/>
        </w:rPr>
        <w:t>Do not expect the results of a financial analysis, for example, to be self-explanatory.</w:t>
      </w:r>
      <w:r>
        <w:rPr>
          <w:rFonts w:ascii="Calibri" w:eastAsia="Calibri" w:hAnsi="Calibri" w:cs="Calibri"/>
          <w:sz w:val="22"/>
          <w:szCs w:val="22"/>
        </w:rPr>
        <w:t xml:space="preserve">  As an analyst, portfolio manager, or adviser, your job is to interpret the significance of the financials and integrate those insights into an overall business solution to the problem.  Assertion is not convincing, so please focus on developing a reasoned argument for your position and recommendations.</w:t>
      </w:r>
    </w:p>
    <w:p w14:paraId="67D11FEC" w14:textId="77777777" w:rsidR="00DA7D85" w:rsidRDefault="00DA7D85">
      <w:pPr>
        <w:rPr>
          <w:rFonts w:ascii="Calibri" w:eastAsia="Calibri" w:hAnsi="Calibri" w:cs="Calibri"/>
          <w:sz w:val="22"/>
          <w:szCs w:val="22"/>
        </w:rPr>
      </w:pPr>
    </w:p>
    <w:p w14:paraId="5CC29C5D" w14:textId="77777777" w:rsidR="00DA7D85" w:rsidRDefault="00B371A0">
      <w:pPr>
        <w:rPr>
          <w:rFonts w:ascii="Calibri" w:eastAsia="Calibri" w:hAnsi="Calibri" w:cs="Calibri"/>
          <w:sz w:val="22"/>
          <w:szCs w:val="22"/>
        </w:rPr>
      </w:pPr>
      <w:r>
        <w:rPr>
          <w:rFonts w:ascii="Calibri" w:eastAsia="Calibri" w:hAnsi="Calibri" w:cs="Calibri"/>
          <w:sz w:val="22"/>
          <w:szCs w:val="22"/>
        </w:rPr>
        <w:t xml:space="preserve">Every effort should be made to present your work as an articulate, well-written statement of your conclusions.  Effective communication is critical to convincing your audience of the merits of your approach, especially in the area of financial problem-solving.  If you cannot state in clear English the salient points of sophisticated and complicated financial analysis, you run the risk that the work will be seen as a smokescreen hiding something important – or that you really don’t understand the decision-making implications of your analysis.   </w:t>
      </w:r>
    </w:p>
    <w:p w14:paraId="30F590C0" w14:textId="77777777" w:rsidR="00DA7D85" w:rsidRDefault="00DA7D85">
      <w:pPr>
        <w:rPr>
          <w:rFonts w:ascii="Calibri" w:eastAsia="Calibri" w:hAnsi="Calibri" w:cs="Calibri"/>
          <w:sz w:val="22"/>
          <w:szCs w:val="22"/>
        </w:rPr>
      </w:pPr>
    </w:p>
    <w:p w14:paraId="57BEDDFB" w14:textId="77777777" w:rsidR="00DA7D85" w:rsidRDefault="00B371A0">
      <w:pPr>
        <w:rPr>
          <w:rFonts w:ascii="Calibri" w:eastAsia="Calibri" w:hAnsi="Calibri" w:cs="Calibri"/>
          <w:i/>
          <w:sz w:val="22"/>
          <w:szCs w:val="22"/>
        </w:rPr>
      </w:pPr>
      <w:r>
        <w:rPr>
          <w:rFonts w:ascii="Calibri" w:eastAsia="Calibri" w:hAnsi="Calibri" w:cs="Calibri"/>
          <w:sz w:val="22"/>
          <w:szCs w:val="22"/>
        </w:rPr>
        <w:t xml:space="preserve">Take care with the presentation of quantitative materials.  Extract key financial information from the detailed worksheets for use in the text of your memo.  </w:t>
      </w:r>
      <w:r>
        <w:rPr>
          <w:rFonts w:ascii="Calibri" w:eastAsia="Calibri" w:hAnsi="Calibri" w:cs="Calibri"/>
          <w:i/>
          <w:sz w:val="22"/>
          <w:szCs w:val="22"/>
        </w:rPr>
        <w:t xml:space="preserve">Think about “points” you want to make with the results of your quantitative analysis and design tables or graphs to communicate them effectively.  Again, please do not expect the “Appendix” materials to speak for themselves.  </w:t>
      </w:r>
    </w:p>
    <w:p w14:paraId="5056C3EB" w14:textId="77777777" w:rsidR="00DA7D85" w:rsidRDefault="00DA7D85">
      <w:pPr>
        <w:rPr>
          <w:rFonts w:ascii="Calibri" w:eastAsia="Calibri" w:hAnsi="Calibri" w:cs="Calibri"/>
          <w:sz w:val="22"/>
          <w:szCs w:val="22"/>
        </w:rPr>
      </w:pPr>
    </w:p>
    <w:p w14:paraId="2BA6F121" w14:textId="77777777" w:rsidR="00DA7D85" w:rsidRDefault="00B371A0">
      <w:pPr>
        <w:rPr>
          <w:rFonts w:ascii="Calibri" w:eastAsia="Calibri" w:hAnsi="Calibri" w:cs="Calibri"/>
          <w:sz w:val="22"/>
          <w:szCs w:val="22"/>
          <w:u w:val="single"/>
        </w:rPr>
      </w:pPr>
      <w:r>
        <w:rPr>
          <w:rFonts w:ascii="Calibri" w:eastAsia="Calibri" w:hAnsi="Calibri" w:cs="Calibri"/>
          <w:sz w:val="22"/>
          <w:szCs w:val="22"/>
          <w:u w:val="single"/>
        </w:rPr>
        <w:lastRenderedPageBreak/>
        <w:t>Class Attendance and Participation</w:t>
      </w:r>
      <w:r>
        <w:rPr>
          <w:rFonts w:ascii="Calibri" w:eastAsia="Calibri" w:hAnsi="Calibri" w:cs="Calibri"/>
          <w:sz w:val="22"/>
          <w:szCs w:val="22"/>
        </w:rPr>
        <w:t>:</w:t>
      </w:r>
    </w:p>
    <w:p w14:paraId="3E7D41E6" w14:textId="77777777" w:rsidR="00DA7D85" w:rsidRDefault="00B371A0">
      <w:pPr>
        <w:rPr>
          <w:rFonts w:ascii="Calibri" w:eastAsia="Calibri" w:hAnsi="Calibri" w:cs="Calibri"/>
          <w:b/>
          <w:i/>
          <w:sz w:val="22"/>
          <w:szCs w:val="22"/>
        </w:rPr>
      </w:pPr>
      <w:r>
        <w:rPr>
          <w:rFonts w:ascii="Calibri" w:eastAsia="Calibri" w:hAnsi="Calibri" w:cs="Calibri"/>
          <w:sz w:val="22"/>
          <w:szCs w:val="22"/>
        </w:rPr>
        <w:t xml:space="preserve">Class attendance </w:t>
      </w:r>
      <w:r>
        <w:rPr>
          <w:rFonts w:ascii="Calibri" w:eastAsia="Calibri" w:hAnsi="Calibri" w:cs="Calibri"/>
          <w:i/>
          <w:sz w:val="22"/>
          <w:szCs w:val="22"/>
        </w:rPr>
        <w:t>and</w:t>
      </w:r>
      <w:r>
        <w:rPr>
          <w:rFonts w:ascii="Calibri" w:eastAsia="Calibri" w:hAnsi="Calibri" w:cs="Calibri"/>
          <w:sz w:val="22"/>
          <w:szCs w:val="22"/>
        </w:rPr>
        <w:t xml:space="preserve"> participation is essential to benefit from the experienced professionals who have agreed to participate in your education and develop an on-going relationship with your classmates.  We expect everyone to show up for every class, and if there is some plausible reason for not attending, we expect to be informed of that ahead of the class. </w:t>
      </w:r>
      <w:r>
        <w:rPr>
          <w:rFonts w:ascii="Calibri" w:eastAsia="Calibri" w:hAnsi="Calibri" w:cs="Calibri"/>
          <w:b/>
          <w:i/>
          <w:sz w:val="22"/>
          <w:szCs w:val="22"/>
        </w:rPr>
        <w:t xml:space="preserve">If you miss more than 2 classes, without a valid medical or family emergency issue, your grade will be lowered by half a grade. </w:t>
      </w:r>
    </w:p>
    <w:p w14:paraId="6655F642" w14:textId="77777777" w:rsidR="00DA7D85" w:rsidRDefault="00B371A0">
      <w:pPr>
        <w:rPr>
          <w:rFonts w:ascii="Calibri" w:eastAsia="Calibri" w:hAnsi="Calibri" w:cs="Calibri"/>
          <w:sz w:val="22"/>
          <w:szCs w:val="22"/>
        </w:rPr>
      </w:pPr>
      <w:r>
        <w:rPr>
          <w:rFonts w:ascii="Calibri" w:eastAsia="Calibri" w:hAnsi="Calibri" w:cs="Calibri"/>
          <w:sz w:val="22"/>
          <w:szCs w:val="22"/>
        </w:rPr>
        <w:tab/>
      </w:r>
    </w:p>
    <w:p w14:paraId="0AD53CCA" w14:textId="77777777" w:rsidR="00DA7D85" w:rsidRDefault="00B371A0">
      <w:pPr>
        <w:rPr>
          <w:rFonts w:ascii="Calibri" w:eastAsia="Calibri" w:hAnsi="Calibri" w:cs="Calibri"/>
          <w:b/>
          <w:sz w:val="22"/>
          <w:szCs w:val="22"/>
        </w:rPr>
      </w:pPr>
      <w:r>
        <w:rPr>
          <w:rFonts w:ascii="Calibri" w:eastAsia="Calibri" w:hAnsi="Calibri" w:cs="Calibri"/>
          <w:b/>
          <w:sz w:val="22"/>
          <w:szCs w:val="22"/>
        </w:rPr>
        <w:t>GRADING</w:t>
      </w:r>
    </w:p>
    <w:p w14:paraId="3189B9B2" w14:textId="77777777" w:rsidR="00DA7D85" w:rsidRDefault="00B371A0">
      <w:pPr>
        <w:rPr>
          <w:rFonts w:ascii="Calibri" w:eastAsia="Calibri" w:hAnsi="Calibri" w:cs="Calibri"/>
          <w:sz w:val="22"/>
          <w:szCs w:val="22"/>
        </w:rPr>
      </w:pPr>
      <w:r>
        <w:rPr>
          <w:rFonts w:ascii="Calibri" w:eastAsia="Calibri" w:hAnsi="Calibri" w:cs="Calibri"/>
          <w:sz w:val="22"/>
          <w:szCs w:val="22"/>
        </w:rPr>
        <w:t xml:space="preserve">Final grades will reflect grades received in the individual cases (35%), group presentation (35%), and class participation (30%).   There is no final examination.  </w:t>
      </w:r>
    </w:p>
    <w:p w14:paraId="0BA5B0DE" w14:textId="77777777" w:rsidR="00DA7D85" w:rsidRDefault="00DA7D85">
      <w:pPr>
        <w:rPr>
          <w:rFonts w:ascii="Calibri" w:eastAsia="Calibri" w:hAnsi="Calibri" w:cs="Calibri"/>
          <w:sz w:val="22"/>
          <w:szCs w:val="22"/>
        </w:rPr>
      </w:pPr>
    </w:p>
    <w:p w14:paraId="6E7EE7E6" w14:textId="77777777" w:rsidR="00DA7D85" w:rsidRDefault="00B371A0">
      <w:pPr>
        <w:rPr>
          <w:rFonts w:ascii="Calibri" w:eastAsia="Calibri" w:hAnsi="Calibri" w:cs="Calibri"/>
          <w:sz w:val="22"/>
          <w:szCs w:val="22"/>
        </w:rPr>
      </w:pPr>
      <w:r>
        <w:rPr>
          <w:rFonts w:ascii="Calibri" w:eastAsia="Calibri" w:hAnsi="Calibri" w:cs="Calibri"/>
          <w:b/>
          <w:sz w:val="22"/>
          <w:szCs w:val="22"/>
        </w:rPr>
        <w:t>COURSE MATERIALS</w:t>
      </w:r>
    </w:p>
    <w:p w14:paraId="159345B0" w14:textId="77777777" w:rsidR="00DA7D85" w:rsidRDefault="00B371A0">
      <w:pPr>
        <w:rPr>
          <w:rFonts w:ascii="Calibri" w:eastAsia="Calibri" w:hAnsi="Calibri" w:cs="Calibri"/>
          <w:sz w:val="22"/>
          <w:szCs w:val="22"/>
        </w:rPr>
      </w:pPr>
      <w:r>
        <w:rPr>
          <w:rFonts w:ascii="Calibri" w:eastAsia="Calibri" w:hAnsi="Calibri" w:cs="Calibri"/>
          <w:sz w:val="22"/>
          <w:szCs w:val="22"/>
        </w:rPr>
        <w:t>Cases will be posted on Canvas. Any newly-prepared case material will be distributed at least two weeks prior to class.</w:t>
      </w:r>
    </w:p>
    <w:p w14:paraId="4DE53067" w14:textId="77777777" w:rsidR="00DA7D85" w:rsidRDefault="00DA7D85">
      <w:pPr>
        <w:rPr>
          <w:rFonts w:ascii="Calibri" w:eastAsia="Calibri" w:hAnsi="Calibri" w:cs="Calibri"/>
          <w:sz w:val="22"/>
          <w:szCs w:val="22"/>
        </w:rPr>
      </w:pPr>
    </w:p>
    <w:p w14:paraId="6C7EB37C" w14:textId="1AC32782" w:rsidR="00DA7D85" w:rsidRDefault="00B371A0">
      <w:pPr>
        <w:rPr>
          <w:rFonts w:ascii="Calibri" w:eastAsia="Calibri" w:hAnsi="Calibri" w:cs="Calibri"/>
          <w:sz w:val="22"/>
          <w:szCs w:val="22"/>
        </w:rPr>
      </w:pPr>
      <w:r>
        <w:rPr>
          <w:rFonts w:ascii="Calibri" w:eastAsia="Calibri" w:hAnsi="Calibri" w:cs="Calibri"/>
          <w:b/>
          <w:sz w:val="22"/>
          <w:szCs w:val="22"/>
        </w:rPr>
        <w:t>PROFESSOR Felman and Platt OFFICE HOURS</w:t>
      </w:r>
      <w:r>
        <w:rPr>
          <w:rFonts w:ascii="Calibri" w:eastAsia="Calibri" w:hAnsi="Calibri" w:cs="Calibri"/>
          <w:sz w:val="22"/>
          <w:szCs w:val="22"/>
        </w:rPr>
        <w:t xml:space="preserve">: by appointment.  Email: </w:t>
      </w:r>
      <w:r>
        <w:rPr>
          <w:rFonts w:ascii="Calibri" w:eastAsia="Calibri" w:hAnsi="Calibri" w:cs="Calibri"/>
          <w:color w:val="0000FF"/>
          <w:sz w:val="22"/>
          <w:szCs w:val="22"/>
          <w:u w:val="single"/>
        </w:rPr>
        <w:t>mkf2137@columbia.edu</w:t>
      </w:r>
      <w:r>
        <w:rPr>
          <w:rFonts w:ascii="Calibri" w:eastAsia="Calibri" w:hAnsi="Calibri" w:cs="Calibri"/>
          <w:sz w:val="22"/>
          <w:szCs w:val="22"/>
        </w:rPr>
        <w:t xml:space="preserve">.  </w:t>
      </w:r>
      <w:r>
        <w:rPr>
          <w:rFonts w:ascii="Calibri" w:eastAsia="Calibri" w:hAnsi="Calibri" w:cs="Calibri"/>
          <w:color w:val="0000FF"/>
          <w:sz w:val="22"/>
          <w:szCs w:val="22"/>
          <w:u w:val="single"/>
        </w:rPr>
        <w:t>rcp2150@columbia.edu</w:t>
      </w:r>
      <w:r>
        <w:rPr>
          <w:rFonts w:ascii="Calibri" w:eastAsia="Calibri" w:hAnsi="Calibri" w:cs="Calibri"/>
          <w:sz w:val="22"/>
          <w:szCs w:val="22"/>
        </w:rPr>
        <w:t xml:space="preserve">. </w:t>
      </w:r>
    </w:p>
    <w:p w14:paraId="53B8949B" w14:textId="77777777" w:rsidR="00DA7D85" w:rsidRDefault="00DA7D85">
      <w:pPr>
        <w:rPr>
          <w:rFonts w:ascii="Calibri" w:eastAsia="Calibri" w:hAnsi="Calibri" w:cs="Calibri"/>
          <w:color w:val="1F497D"/>
          <w:sz w:val="22"/>
          <w:szCs w:val="22"/>
        </w:rPr>
      </w:pPr>
    </w:p>
    <w:p w14:paraId="6B29E230" w14:textId="2079BE88" w:rsidR="00DA7D85" w:rsidRDefault="00B371A0">
      <w:pPr>
        <w:rPr>
          <w:rFonts w:ascii="Calibri" w:eastAsia="Calibri" w:hAnsi="Calibri" w:cs="Calibri"/>
          <w:sz w:val="22"/>
          <w:szCs w:val="22"/>
        </w:rPr>
      </w:pPr>
      <w:r>
        <w:rPr>
          <w:rFonts w:ascii="Calibri" w:eastAsia="Calibri" w:hAnsi="Calibri" w:cs="Calibri"/>
          <w:b/>
          <w:sz w:val="22"/>
          <w:szCs w:val="22"/>
        </w:rPr>
        <w:t>TEACHING ASSISTANTS</w:t>
      </w:r>
      <w:r>
        <w:rPr>
          <w:rFonts w:ascii="Calibri" w:eastAsia="Calibri" w:hAnsi="Calibri" w:cs="Calibri"/>
          <w:sz w:val="22"/>
          <w:szCs w:val="22"/>
        </w:rPr>
        <w:t xml:space="preserve">: </w:t>
      </w:r>
      <w:r w:rsidR="00902224">
        <w:rPr>
          <w:rFonts w:ascii="Calibri" w:hAnsi="Calibri"/>
          <w:sz w:val="22"/>
          <w:szCs w:val="22"/>
        </w:rPr>
        <w:t xml:space="preserve">Sara Adler </w:t>
      </w:r>
      <w:hyperlink r:id="rId5" w:history="1">
        <w:r w:rsidR="00902224" w:rsidRPr="00F6510D">
          <w:rPr>
            <w:rStyle w:val="Hyperlink"/>
            <w:rFonts w:ascii="Calibri" w:hAnsi="Calibri"/>
            <w:sz w:val="22"/>
            <w:szCs w:val="22"/>
          </w:rPr>
          <w:t>SAdler19@gsb.columbia.edu</w:t>
        </w:r>
      </w:hyperlink>
      <w:r w:rsidR="00902224">
        <w:rPr>
          <w:rFonts w:ascii="Calibri" w:hAnsi="Calibri"/>
          <w:sz w:val="22"/>
          <w:szCs w:val="22"/>
        </w:rPr>
        <w:t xml:space="preserve">; Taylor Pierce </w:t>
      </w:r>
      <w:hyperlink r:id="rId6" w:history="1">
        <w:r w:rsidR="00902224" w:rsidRPr="00F6510D">
          <w:rPr>
            <w:rStyle w:val="Hyperlink"/>
            <w:rFonts w:ascii="Calibri" w:hAnsi="Calibri"/>
            <w:sz w:val="22"/>
            <w:szCs w:val="22"/>
          </w:rPr>
          <w:t>TPierce19@gsb.columbia.edu</w:t>
        </w:r>
      </w:hyperlink>
    </w:p>
    <w:p w14:paraId="40D72A26" w14:textId="77777777" w:rsidR="00DA7D85" w:rsidRDefault="00DA7D85">
      <w:pPr>
        <w:rPr>
          <w:rFonts w:ascii="Calibri" w:eastAsia="Calibri" w:hAnsi="Calibri" w:cs="Calibri"/>
          <w:sz w:val="22"/>
          <w:szCs w:val="22"/>
        </w:rPr>
      </w:pPr>
    </w:p>
    <w:p w14:paraId="1978BE10" w14:textId="77777777" w:rsidR="00DA7D85" w:rsidRDefault="00B371A0">
      <w:pPr>
        <w:widowControl/>
        <w:rPr>
          <w:rFonts w:ascii="Calibri" w:eastAsia="Calibri" w:hAnsi="Calibri" w:cs="Calibri"/>
          <w:b/>
          <w:sz w:val="22"/>
          <w:szCs w:val="22"/>
        </w:rPr>
      </w:pPr>
      <w:r>
        <w:br w:type="page"/>
      </w:r>
    </w:p>
    <w:p w14:paraId="48201F83" w14:textId="77777777" w:rsidR="00DA7D85" w:rsidRDefault="00B371A0">
      <w:pPr>
        <w:widowControl/>
        <w:rPr>
          <w:rFonts w:ascii="Calibri" w:eastAsia="Calibri" w:hAnsi="Calibri" w:cs="Calibri"/>
          <w:b/>
          <w:sz w:val="22"/>
          <w:szCs w:val="22"/>
        </w:rPr>
      </w:pPr>
      <w:r>
        <w:rPr>
          <w:rFonts w:ascii="Calibri" w:eastAsia="Calibri" w:hAnsi="Calibri" w:cs="Calibri"/>
          <w:b/>
          <w:noProof/>
          <w:sz w:val="22"/>
          <w:szCs w:val="22"/>
        </w:rPr>
        <w:lastRenderedPageBreak/>
        <w:drawing>
          <wp:inline distT="0" distB="0" distL="0" distR="0" wp14:anchorId="30D410CE" wp14:editId="52957139">
            <wp:extent cx="2162175" cy="304800"/>
            <wp:effectExtent l="0" t="0" r="0" b="0"/>
            <wp:docPr id="6" name="image4.png" descr="White"/>
            <wp:cNvGraphicFramePr/>
            <a:graphic xmlns:a="http://schemas.openxmlformats.org/drawingml/2006/main">
              <a:graphicData uri="http://schemas.openxmlformats.org/drawingml/2006/picture">
                <pic:pic xmlns:pic="http://schemas.openxmlformats.org/drawingml/2006/picture">
                  <pic:nvPicPr>
                    <pic:cNvPr id="0" name="image4.png" descr="White"/>
                    <pic:cNvPicPr preferRelativeResize="0"/>
                  </pic:nvPicPr>
                  <pic:blipFill>
                    <a:blip r:embed="rId4"/>
                    <a:srcRect/>
                    <a:stretch>
                      <a:fillRect/>
                    </a:stretch>
                  </pic:blipFill>
                  <pic:spPr>
                    <a:xfrm>
                      <a:off x="0" y="0"/>
                      <a:ext cx="2162175" cy="304800"/>
                    </a:xfrm>
                    <a:prstGeom prst="rect">
                      <a:avLst/>
                    </a:prstGeom>
                    <a:ln/>
                  </pic:spPr>
                </pic:pic>
              </a:graphicData>
            </a:graphic>
          </wp:inline>
        </w:drawing>
      </w:r>
    </w:p>
    <w:p w14:paraId="1365CB2B" w14:textId="77777777" w:rsidR="00DA7D85" w:rsidRDefault="00DA7D85">
      <w:pPr>
        <w:widowControl/>
        <w:rPr>
          <w:rFonts w:ascii="Calibri" w:eastAsia="Calibri" w:hAnsi="Calibri" w:cs="Calibri"/>
          <w:b/>
          <w:sz w:val="22"/>
          <w:szCs w:val="22"/>
        </w:rPr>
      </w:pPr>
    </w:p>
    <w:p w14:paraId="432FFDA6" w14:textId="77777777" w:rsidR="00DA7D85" w:rsidRDefault="00B371A0">
      <w:pPr>
        <w:jc w:val="center"/>
        <w:rPr>
          <w:rFonts w:ascii="Calibri" w:eastAsia="Calibri" w:hAnsi="Calibri" w:cs="Calibri"/>
          <w:b/>
          <w:sz w:val="22"/>
          <w:szCs w:val="22"/>
        </w:rPr>
      </w:pPr>
      <w:r>
        <w:rPr>
          <w:rFonts w:ascii="Calibri" w:eastAsia="Calibri" w:hAnsi="Calibri" w:cs="Calibri"/>
          <w:b/>
          <w:sz w:val="22"/>
          <w:szCs w:val="22"/>
        </w:rPr>
        <w:t>ADVANCED SEMINAR IN REAL ESTATE</w:t>
      </w:r>
    </w:p>
    <w:p w14:paraId="232298A8" w14:textId="77777777" w:rsidR="00DA7D85" w:rsidRDefault="00DA7D85">
      <w:pPr>
        <w:jc w:val="center"/>
        <w:rPr>
          <w:rFonts w:ascii="Calibri" w:eastAsia="Calibri" w:hAnsi="Calibri" w:cs="Calibri"/>
          <w:b/>
          <w:sz w:val="22"/>
          <w:szCs w:val="22"/>
        </w:rPr>
      </w:pPr>
    </w:p>
    <w:p w14:paraId="01472639" w14:textId="77777777" w:rsidR="00DA7D85" w:rsidRDefault="00B371A0">
      <w:pPr>
        <w:jc w:val="center"/>
        <w:rPr>
          <w:rFonts w:ascii="Calibri" w:eastAsia="Calibri" w:hAnsi="Calibri" w:cs="Calibri"/>
          <w:b/>
          <w:sz w:val="22"/>
          <w:szCs w:val="22"/>
        </w:rPr>
      </w:pPr>
      <w:r>
        <w:rPr>
          <w:rFonts w:ascii="Calibri" w:eastAsia="Calibri" w:hAnsi="Calibri" w:cs="Calibri"/>
          <w:b/>
          <w:sz w:val="22"/>
          <w:szCs w:val="22"/>
        </w:rPr>
        <w:t>Professors Michelle Felman and Russell Platt</w:t>
      </w:r>
    </w:p>
    <w:p w14:paraId="21920D3C" w14:textId="77777777" w:rsidR="00DA7D85" w:rsidRDefault="00DA7D85">
      <w:pPr>
        <w:jc w:val="center"/>
        <w:rPr>
          <w:rFonts w:ascii="Calibri" w:eastAsia="Calibri" w:hAnsi="Calibri" w:cs="Calibri"/>
          <w:b/>
          <w:sz w:val="22"/>
          <w:szCs w:val="22"/>
        </w:rPr>
      </w:pPr>
    </w:p>
    <w:p w14:paraId="7B1276EF" w14:textId="2169D3BC" w:rsidR="00DA7D85" w:rsidRDefault="00902224">
      <w:pPr>
        <w:jc w:val="center"/>
        <w:rPr>
          <w:rFonts w:ascii="Calibri" w:eastAsia="Calibri" w:hAnsi="Calibri" w:cs="Calibri"/>
          <w:b/>
          <w:sz w:val="22"/>
          <w:szCs w:val="22"/>
        </w:rPr>
      </w:pPr>
      <w:r>
        <w:rPr>
          <w:rFonts w:ascii="Calibri" w:eastAsia="Calibri" w:hAnsi="Calibri" w:cs="Calibri"/>
          <w:b/>
          <w:sz w:val="22"/>
          <w:szCs w:val="22"/>
        </w:rPr>
        <w:t>Spring 2019</w:t>
      </w:r>
    </w:p>
    <w:p w14:paraId="0E69A6C0" w14:textId="798F279E" w:rsidR="00DA7D85" w:rsidRDefault="00B371A0">
      <w:pPr>
        <w:jc w:val="center"/>
        <w:rPr>
          <w:rFonts w:ascii="Calibri" w:eastAsia="Calibri" w:hAnsi="Calibri" w:cs="Calibri"/>
          <w:b/>
          <w:sz w:val="22"/>
          <w:szCs w:val="22"/>
        </w:rPr>
      </w:pPr>
      <w:r>
        <w:rPr>
          <w:rFonts w:ascii="Calibri" w:eastAsia="Calibri" w:hAnsi="Calibri" w:cs="Calibri"/>
          <w:b/>
          <w:sz w:val="22"/>
          <w:szCs w:val="22"/>
        </w:rPr>
        <w:t>Tuesday 4:00-7:15 pm</w:t>
      </w:r>
    </w:p>
    <w:p w14:paraId="062ECF9F" w14:textId="560933EF" w:rsidR="00DA7D85" w:rsidRDefault="00B371A0">
      <w:pPr>
        <w:jc w:val="center"/>
        <w:rPr>
          <w:rFonts w:ascii="Calibri" w:eastAsia="Calibri" w:hAnsi="Calibri" w:cs="Calibri"/>
          <w:b/>
          <w:sz w:val="22"/>
          <w:szCs w:val="22"/>
        </w:rPr>
      </w:pPr>
      <w:r>
        <w:rPr>
          <w:rFonts w:ascii="Calibri" w:eastAsia="Calibri" w:hAnsi="Calibri" w:cs="Calibri"/>
          <w:b/>
          <w:sz w:val="22"/>
          <w:szCs w:val="22"/>
        </w:rPr>
        <w:t xml:space="preserve">Uris </w:t>
      </w:r>
      <w:r w:rsidR="00902224">
        <w:rPr>
          <w:rFonts w:ascii="Calibri" w:eastAsia="Calibri" w:hAnsi="Calibri" w:cs="Calibri"/>
          <w:b/>
          <w:sz w:val="22"/>
          <w:szCs w:val="22"/>
        </w:rPr>
        <w:t>332</w:t>
      </w:r>
    </w:p>
    <w:p w14:paraId="4CDFBF42" w14:textId="77777777" w:rsidR="00DA7D85" w:rsidRDefault="00DA7D85">
      <w:pPr>
        <w:tabs>
          <w:tab w:val="left" w:pos="0"/>
        </w:tabs>
        <w:rPr>
          <w:rFonts w:ascii="Calibri" w:eastAsia="Calibri" w:hAnsi="Calibri" w:cs="Calibri"/>
          <w:b/>
          <w:sz w:val="22"/>
          <w:szCs w:val="22"/>
        </w:rPr>
      </w:pPr>
    </w:p>
    <w:p w14:paraId="3EB91F2B" w14:textId="51BD2BE0" w:rsidR="00DA7D85" w:rsidRDefault="00B371A0">
      <w:pPr>
        <w:tabs>
          <w:tab w:val="left" w:pos="0"/>
        </w:tabs>
        <w:ind w:right="-360"/>
        <w:rPr>
          <w:rFonts w:ascii="Calibri" w:eastAsia="Calibri" w:hAnsi="Calibri" w:cs="Calibri"/>
          <w:sz w:val="22"/>
          <w:szCs w:val="22"/>
        </w:rPr>
      </w:pPr>
      <w:r>
        <w:rPr>
          <w:rFonts w:ascii="Calibri" w:eastAsia="Calibri" w:hAnsi="Calibri" w:cs="Calibri"/>
          <w:b/>
          <w:sz w:val="22"/>
          <w:szCs w:val="22"/>
        </w:rPr>
        <w:t>January</w:t>
      </w:r>
      <w:r>
        <w:rPr>
          <w:rFonts w:ascii="Calibri" w:eastAsia="Calibri" w:hAnsi="Calibri" w:cs="Calibri"/>
          <w:b/>
          <w:sz w:val="22"/>
          <w:szCs w:val="22"/>
        </w:rPr>
        <w:tab/>
        <w:t xml:space="preserve"> </w:t>
      </w:r>
      <w:r w:rsidR="00487AC0">
        <w:rPr>
          <w:rFonts w:ascii="Calibri" w:eastAsia="Calibri" w:hAnsi="Calibri" w:cs="Calibri"/>
          <w:b/>
          <w:sz w:val="22"/>
          <w:szCs w:val="22"/>
        </w:rPr>
        <w:t>29</w:t>
      </w:r>
      <w:r>
        <w:rPr>
          <w:rFonts w:ascii="Calibri" w:eastAsia="Calibri" w:hAnsi="Calibri" w:cs="Calibri"/>
          <w:b/>
          <w:sz w:val="22"/>
          <w:szCs w:val="22"/>
        </w:rPr>
        <w:t xml:space="preserve">       </w:t>
      </w:r>
      <w:r w:rsidR="00A872A7">
        <w:rPr>
          <w:rFonts w:ascii="Calibri" w:eastAsia="Calibri" w:hAnsi="Calibri" w:cs="Calibri"/>
          <w:b/>
          <w:sz w:val="22"/>
          <w:szCs w:val="22"/>
        </w:rPr>
        <w:t xml:space="preserve"> </w:t>
      </w:r>
      <w:r>
        <w:rPr>
          <w:rFonts w:ascii="Calibri" w:eastAsia="Calibri" w:hAnsi="Calibri" w:cs="Calibri"/>
          <w:b/>
          <w:sz w:val="22"/>
          <w:szCs w:val="22"/>
        </w:rPr>
        <w:t>Course Overview and Discussion of Current Real Estate Environment</w:t>
      </w:r>
    </w:p>
    <w:p w14:paraId="5EED8671" w14:textId="77777777" w:rsidR="00DA7D85" w:rsidRDefault="00B371A0">
      <w:pPr>
        <w:tabs>
          <w:tab w:val="left" w:pos="0"/>
        </w:tabs>
        <w:ind w:right="-36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First-Day Assignments: Readings for Class Discussion and Course Expectations Survey</w:t>
      </w:r>
    </w:p>
    <w:p w14:paraId="594B8460" w14:textId="77777777" w:rsidR="00DA7D85" w:rsidRDefault="00B371A0">
      <w:pPr>
        <w:tabs>
          <w:tab w:val="left" w:pos="0"/>
        </w:tabs>
        <w:ind w:right="-36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u w:val="single"/>
        </w:rPr>
        <w:t>Guest</w:t>
      </w:r>
      <w:r>
        <w:rPr>
          <w:rFonts w:ascii="Calibri" w:eastAsia="Calibri" w:hAnsi="Calibri" w:cs="Calibri"/>
          <w:sz w:val="22"/>
          <w:szCs w:val="22"/>
        </w:rPr>
        <w:t>: Ron Kravit, Cerberus Capital</w:t>
      </w:r>
    </w:p>
    <w:p w14:paraId="41224339" w14:textId="77777777" w:rsidR="00DA7D85" w:rsidRDefault="00B371A0">
      <w:pPr>
        <w:tabs>
          <w:tab w:val="left" w:pos="0"/>
        </w:tabs>
        <w:ind w:right="-360"/>
        <w:rPr>
          <w:rFonts w:ascii="Calibri" w:eastAsia="Calibri" w:hAnsi="Calibri" w:cs="Calibri"/>
          <w:sz w:val="22"/>
          <w:szCs w:val="22"/>
        </w:rPr>
      </w:pPr>
      <w:r>
        <w:rPr>
          <w:rFonts w:ascii="Calibri" w:eastAsia="Calibri" w:hAnsi="Calibri" w:cs="Calibri"/>
          <w:sz w:val="22"/>
          <w:szCs w:val="22"/>
        </w:rPr>
        <w:tab/>
      </w:r>
    </w:p>
    <w:p w14:paraId="0A07B7AD" w14:textId="3B56787D" w:rsidR="00E60B63" w:rsidRDefault="00487AC0" w:rsidP="00E60B63">
      <w:pPr>
        <w:tabs>
          <w:tab w:val="left" w:pos="0"/>
          <w:tab w:val="left" w:pos="1440"/>
        </w:tabs>
        <w:ind w:right="-360"/>
        <w:rPr>
          <w:rFonts w:ascii="Calibri" w:eastAsia="Calibri" w:hAnsi="Calibri" w:cs="Calibri"/>
          <w:b/>
          <w:sz w:val="22"/>
          <w:szCs w:val="22"/>
        </w:rPr>
      </w:pPr>
      <w:r>
        <w:rPr>
          <w:rFonts w:ascii="Calibri" w:eastAsia="Calibri" w:hAnsi="Calibri" w:cs="Calibri"/>
          <w:b/>
          <w:sz w:val="22"/>
          <w:szCs w:val="22"/>
        </w:rPr>
        <w:t>February 5</w:t>
      </w:r>
      <w:r w:rsidR="00E60B63">
        <w:rPr>
          <w:rFonts w:ascii="Calibri" w:eastAsia="Calibri" w:hAnsi="Calibri" w:cs="Calibri"/>
          <w:b/>
          <w:sz w:val="22"/>
          <w:szCs w:val="22"/>
        </w:rPr>
        <w:t xml:space="preserve">         Course Title: TBD</w:t>
      </w:r>
    </w:p>
    <w:p w14:paraId="651E2A02" w14:textId="23C79972" w:rsidR="00E60B63" w:rsidRDefault="00E60B63" w:rsidP="00E60B63">
      <w:pPr>
        <w:tabs>
          <w:tab w:val="left" w:pos="0"/>
        </w:tabs>
        <w:ind w:right="-360"/>
        <w:rPr>
          <w:rFonts w:ascii="Calibri" w:eastAsia="Calibri" w:hAnsi="Calibri" w:cs="Calibri"/>
          <w: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 xml:space="preserve">Case Study:  </w:t>
      </w:r>
      <w:r>
        <w:rPr>
          <w:rFonts w:ascii="Calibri" w:eastAsia="Calibri" w:hAnsi="Calibri" w:cs="Calibri"/>
          <w:b/>
          <w:sz w:val="22"/>
          <w:szCs w:val="22"/>
        </w:rPr>
        <w:t>TBD</w:t>
      </w:r>
    </w:p>
    <w:p w14:paraId="3B5D8942" w14:textId="08A15D43" w:rsidR="00DA7D85" w:rsidRPr="00E60B63" w:rsidRDefault="00E60B63" w:rsidP="00E60B63">
      <w:pPr>
        <w:tabs>
          <w:tab w:val="left" w:pos="0"/>
        </w:tabs>
        <w:ind w:right="-360"/>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u w:val="single"/>
        </w:rPr>
        <w:t>Guest</w:t>
      </w:r>
      <w:r>
        <w:rPr>
          <w:rFonts w:ascii="Calibri" w:eastAsia="Calibri" w:hAnsi="Calibri" w:cs="Calibri"/>
          <w:sz w:val="22"/>
          <w:szCs w:val="22"/>
        </w:rPr>
        <w:t xml:space="preserve">: </w:t>
      </w:r>
      <w:r>
        <w:rPr>
          <w:rFonts w:ascii="Calibri" w:eastAsia="Calibri" w:hAnsi="Calibri" w:cs="Calibri"/>
          <w:sz w:val="22"/>
          <w:szCs w:val="22"/>
        </w:rPr>
        <w:t>Mariana Circiumaru</w:t>
      </w:r>
      <w:r>
        <w:rPr>
          <w:rFonts w:ascii="Calibri" w:eastAsia="Calibri" w:hAnsi="Calibri" w:cs="Calibri"/>
          <w:sz w:val="22"/>
          <w:szCs w:val="22"/>
        </w:rPr>
        <w:t xml:space="preserve">, </w:t>
      </w:r>
      <w:r>
        <w:rPr>
          <w:rFonts w:ascii="Calibri" w:eastAsia="Calibri" w:hAnsi="Calibri" w:cs="Calibri"/>
          <w:sz w:val="22"/>
          <w:szCs w:val="22"/>
        </w:rPr>
        <w:t>Green Oak Real Estate</w:t>
      </w:r>
    </w:p>
    <w:p w14:paraId="0E67813F" w14:textId="77777777" w:rsidR="00DA7D85" w:rsidRDefault="00DA7D85">
      <w:pPr>
        <w:tabs>
          <w:tab w:val="left" w:pos="0"/>
        </w:tabs>
        <w:ind w:right="-360"/>
        <w:rPr>
          <w:rFonts w:ascii="Calibri" w:eastAsia="Calibri" w:hAnsi="Calibri" w:cs="Calibri"/>
          <w:sz w:val="22"/>
          <w:szCs w:val="22"/>
        </w:rPr>
      </w:pPr>
    </w:p>
    <w:p w14:paraId="707947B7" w14:textId="31957DCF" w:rsidR="00E60B63" w:rsidRDefault="00487AC0" w:rsidP="00E60B63">
      <w:pPr>
        <w:tabs>
          <w:tab w:val="left" w:pos="0"/>
          <w:tab w:val="left" w:pos="1440"/>
        </w:tabs>
        <w:ind w:right="-360"/>
        <w:rPr>
          <w:rFonts w:ascii="Calibri" w:eastAsia="Calibri" w:hAnsi="Calibri" w:cs="Calibri"/>
          <w:b/>
          <w:sz w:val="22"/>
          <w:szCs w:val="22"/>
        </w:rPr>
      </w:pPr>
      <w:r>
        <w:rPr>
          <w:rFonts w:ascii="Calibri" w:eastAsia="Calibri" w:hAnsi="Calibri" w:cs="Calibri"/>
          <w:b/>
          <w:sz w:val="22"/>
          <w:szCs w:val="22"/>
        </w:rPr>
        <w:t>February 12</w:t>
      </w:r>
      <w:r w:rsidR="00E60B63">
        <w:rPr>
          <w:rFonts w:ascii="Calibri" w:eastAsia="Calibri" w:hAnsi="Calibri" w:cs="Calibri"/>
          <w:b/>
          <w:sz w:val="22"/>
          <w:szCs w:val="22"/>
        </w:rPr>
        <w:t xml:space="preserve">       </w:t>
      </w:r>
      <w:r w:rsidR="00E60B63">
        <w:rPr>
          <w:rFonts w:ascii="Calibri" w:eastAsia="Calibri" w:hAnsi="Calibri" w:cs="Calibri"/>
          <w:b/>
          <w:sz w:val="22"/>
          <w:szCs w:val="22"/>
        </w:rPr>
        <w:t>International Core</w:t>
      </w:r>
    </w:p>
    <w:p w14:paraId="77C117E9" w14:textId="77777777" w:rsidR="00E60B63" w:rsidRDefault="00E60B63" w:rsidP="00E60B63">
      <w:pPr>
        <w:tabs>
          <w:tab w:val="left" w:pos="0"/>
        </w:tabs>
        <w:ind w:right="-360"/>
        <w:rPr>
          <w:rFonts w:ascii="Calibri" w:eastAsia="Calibri" w:hAnsi="Calibri" w:cs="Calibri"/>
          <w:i/>
          <w:sz w:val="22"/>
          <w:szCs w:val="22"/>
        </w:rPr>
      </w:pPr>
      <w:r>
        <w:rPr>
          <w:rFonts w:ascii="Calibri" w:eastAsia="Calibri" w:hAnsi="Calibri" w:cs="Calibri"/>
          <w:b/>
          <w:sz w:val="22"/>
          <w:szCs w:val="22"/>
        </w:rPr>
        <w:tab/>
      </w:r>
      <w:r>
        <w:rPr>
          <w:rFonts w:ascii="Calibri" w:eastAsia="Calibri" w:hAnsi="Calibri" w:cs="Calibri"/>
          <w:b/>
          <w:sz w:val="22"/>
          <w:szCs w:val="22"/>
        </w:rPr>
        <w:tab/>
        <w:t>Case Study:  London West End</w:t>
      </w:r>
    </w:p>
    <w:p w14:paraId="45BF3D28" w14:textId="77777777" w:rsidR="00E60B63" w:rsidRDefault="00E60B63" w:rsidP="00E60B63">
      <w:pPr>
        <w:tabs>
          <w:tab w:val="left" w:pos="0"/>
        </w:tabs>
        <w:ind w:right="-360"/>
        <w:rPr>
          <w:rFonts w:ascii="Calibri" w:eastAsia="Calibri" w:hAnsi="Calibri" w:cs="Calibri"/>
          <w:b/>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u w:val="single"/>
        </w:rPr>
        <w:t>Guest</w:t>
      </w:r>
      <w:r>
        <w:rPr>
          <w:rFonts w:ascii="Calibri" w:eastAsia="Calibri" w:hAnsi="Calibri" w:cs="Calibri"/>
          <w:sz w:val="22"/>
          <w:szCs w:val="22"/>
        </w:rPr>
        <w:t>: David Marks and Jason Blank, Brockton Capital</w:t>
      </w:r>
    </w:p>
    <w:p w14:paraId="1CDB875A" w14:textId="77777777" w:rsidR="00E60B63" w:rsidRDefault="00E60B63">
      <w:pPr>
        <w:tabs>
          <w:tab w:val="left" w:pos="0"/>
          <w:tab w:val="left" w:pos="1440"/>
        </w:tabs>
        <w:ind w:right="-360"/>
        <w:rPr>
          <w:rFonts w:ascii="Calibri" w:eastAsia="Calibri" w:hAnsi="Calibri" w:cs="Calibri"/>
          <w:b/>
          <w:sz w:val="22"/>
          <w:szCs w:val="22"/>
        </w:rPr>
      </w:pPr>
    </w:p>
    <w:p w14:paraId="33D60051" w14:textId="2F3F690B" w:rsidR="00DA7D85" w:rsidRDefault="00E60B63" w:rsidP="00E60B63">
      <w:pPr>
        <w:tabs>
          <w:tab w:val="left" w:pos="0"/>
        </w:tabs>
        <w:ind w:right="-360"/>
        <w:rPr>
          <w:rFonts w:ascii="Calibri" w:eastAsia="Calibri" w:hAnsi="Calibri" w:cs="Calibri"/>
          <w:b/>
          <w:sz w:val="22"/>
          <w:szCs w:val="22"/>
        </w:rPr>
      </w:pPr>
      <w:r>
        <w:rPr>
          <w:rFonts w:ascii="Calibri" w:eastAsia="Calibri" w:hAnsi="Calibri" w:cs="Calibri"/>
          <w:b/>
          <w:sz w:val="22"/>
          <w:szCs w:val="22"/>
        </w:rPr>
        <w:t xml:space="preserve">February 19       </w:t>
      </w:r>
      <w:r w:rsidR="00B371A0">
        <w:rPr>
          <w:rFonts w:ascii="Calibri" w:eastAsia="Calibri" w:hAnsi="Calibri" w:cs="Calibri"/>
          <w:b/>
          <w:sz w:val="22"/>
          <w:szCs w:val="22"/>
        </w:rPr>
        <w:t>Project Development</w:t>
      </w:r>
    </w:p>
    <w:p w14:paraId="33D6E045" w14:textId="77777777" w:rsidR="00DA7D85" w:rsidRDefault="00B371A0">
      <w:pPr>
        <w:tabs>
          <w:tab w:val="left" w:pos="0"/>
        </w:tabs>
        <w:ind w:right="-360"/>
        <w:rPr>
          <w:rFonts w:ascii="Calibri" w:eastAsia="Calibri" w:hAnsi="Calibri" w:cs="Calibri"/>
          <w:b/>
          <w:sz w:val="22"/>
          <w:szCs w:val="22"/>
        </w:rPr>
      </w:pPr>
      <w:r>
        <w:rPr>
          <w:rFonts w:ascii="Calibri" w:eastAsia="Calibri" w:hAnsi="Calibri" w:cs="Calibri"/>
          <w:b/>
          <w:sz w:val="22"/>
          <w:szCs w:val="22"/>
        </w:rPr>
        <w:tab/>
      </w:r>
      <w:r>
        <w:rPr>
          <w:rFonts w:ascii="Calibri" w:eastAsia="Calibri" w:hAnsi="Calibri" w:cs="Calibri"/>
          <w:b/>
          <w:sz w:val="22"/>
          <w:szCs w:val="22"/>
        </w:rPr>
        <w:tab/>
        <w:t>Case Study:  The Henry</w:t>
      </w:r>
    </w:p>
    <w:p w14:paraId="57E68794" w14:textId="0A1AB72B" w:rsidR="00DA7D85" w:rsidRDefault="00B371A0">
      <w:pPr>
        <w:tabs>
          <w:tab w:val="left" w:pos="0"/>
        </w:tabs>
        <w:ind w:right="-360"/>
        <w:rPr>
          <w:rFonts w:ascii="Calibri" w:eastAsia="Calibri" w:hAnsi="Calibri" w:cs="Calibri"/>
          <w:b/>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u w:val="single"/>
        </w:rPr>
        <w:t>Guest</w:t>
      </w:r>
      <w:r>
        <w:rPr>
          <w:rFonts w:ascii="Calibri" w:eastAsia="Calibri" w:hAnsi="Calibri" w:cs="Calibri"/>
          <w:sz w:val="22"/>
          <w:szCs w:val="22"/>
        </w:rPr>
        <w:t>s:  Mike Fascitelli, Imperial Company</w:t>
      </w:r>
    </w:p>
    <w:p w14:paraId="7FD363AD" w14:textId="77777777" w:rsidR="00E60B63" w:rsidRDefault="00E60B63">
      <w:pPr>
        <w:tabs>
          <w:tab w:val="left" w:pos="0"/>
        </w:tabs>
        <w:ind w:right="-360"/>
        <w:rPr>
          <w:rFonts w:ascii="Calibri" w:eastAsia="Calibri" w:hAnsi="Calibri" w:cs="Calibri"/>
          <w:b/>
          <w:sz w:val="22"/>
          <w:szCs w:val="22"/>
        </w:rPr>
      </w:pPr>
    </w:p>
    <w:p w14:paraId="41EC0F75" w14:textId="6FEB0DC6" w:rsidR="00DA7D85" w:rsidRDefault="0048721C">
      <w:pPr>
        <w:tabs>
          <w:tab w:val="left" w:pos="0"/>
        </w:tabs>
        <w:ind w:right="-360"/>
        <w:rPr>
          <w:rFonts w:ascii="Calibri" w:eastAsia="Calibri" w:hAnsi="Calibri" w:cs="Calibri"/>
          <w:b/>
          <w:sz w:val="22"/>
          <w:szCs w:val="22"/>
        </w:rPr>
      </w:pPr>
      <w:r>
        <w:rPr>
          <w:rFonts w:ascii="Calibri" w:eastAsia="Calibri" w:hAnsi="Calibri" w:cs="Calibri"/>
          <w:b/>
          <w:sz w:val="22"/>
          <w:szCs w:val="22"/>
        </w:rPr>
        <w:t xml:space="preserve">February 26       </w:t>
      </w:r>
      <w:r w:rsidR="00B371A0">
        <w:rPr>
          <w:rFonts w:ascii="Calibri" w:eastAsia="Calibri" w:hAnsi="Calibri" w:cs="Calibri"/>
          <w:b/>
          <w:sz w:val="22"/>
          <w:szCs w:val="22"/>
        </w:rPr>
        <w:t>Corporate Finance</w:t>
      </w:r>
    </w:p>
    <w:p w14:paraId="1819DB6A" w14:textId="77777777" w:rsidR="00DA7D85" w:rsidRDefault="00B371A0">
      <w:pPr>
        <w:tabs>
          <w:tab w:val="left" w:pos="0"/>
        </w:tabs>
        <w:ind w:right="-360"/>
        <w:rPr>
          <w:rFonts w:ascii="Calibri" w:eastAsia="Calibri" w:hAnsi="Calibri" w:cs="Calibri"/>
          <w:b/>
          <w:sz w:val="22"/>
          <w:szCs w:val="22"/>
        </w:rPr>
      </w:pPr>
      <w:r>
        <w:rPr>
          <w:rFonts w:ascii="Calibri" w:eastAsia="Calibri" w:hAnsi="Calibri" w:cs="Calibri"/>
          <w:b/>
          <w:sz w:val="22"/>
          <w:szCs w:val="22"/>
        </w:rPr>
        <w:tab/>
      </w:r>
      <w:r>
        <w:rPr>
          <w:rFonts w:ascii="Calibri" w:eastAsia="Calibri" w:hAnsi="Calibri" w:cs="Calibri"/>
          <w:b/>
          <w:sz w:val="22"/>
          <w:szCs w:val="22"/>
        </w:rPr>
        <w:tab/>
        <w:t>Case Study:  Financing BXP Development Pipeline</w:t>
      </w:r>
    </w:p>
    <w:p w14:paraId="681E42E5" w14:textId="09BDAFCD" w:rsidR="00DA7D85" w:rsidRPr="00536E8E" w:rsidRDefault="00B371A0" w:rsidP="00536E8E">
      <w:pPr>
        <w:tabs>
          <w:tab w:val="left" w:pos="0"/>
        </w:tabs>
        <w:ind w:right="-360"/>
        <w:rPr>
          <w:rFonts w:ascii="Calibri" w:eastAsia="Calibri" w:hAnsi="Calibri" w:cs="Calibri"/>
          <w:b/>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u w:val="single"/>
        </w:rPr>
        <w:t>Guest</w:t>
      </w:r>
      <w:r>
        <w:rPr>
          <w:rFonts w:ascii="Calibri" w:eastAsia="Calibri" w:hAnsi="Calibri" w:cs="Calibri"/>
          <w:sz w:val="22"/>
          <w:szCs w:val="22"/>
        </w:rPr>
        <w:t xml:space="preserve">s:  </w:t>
      </w:r>
      <w:r w:rsidR="0048721C">
        <w:rPr>
          <w:rFonts w:ascii="Calibri" w:eastAsia="Calibri" w:hAnsi="Calibri" w:cs="Calibri"/>
          <w:sz w:val="22"/>
          <w:szCs w:val="22"/>
        </w:rPr>
        <w:t>Mike LaBelle</w:t>
      </w:r>
      <w:r>
        <w:rPr>
          <w:rFonts w:ascii="Calibri" w:eastAsia="Calibri" w:hAnsi="Calibri" w:cs="Calibri"/>
          <w:sz w:val="22"/>
          <w:szCs w:val="22"/>
        </w:rPr>
        <w:t>, Boston Properties</w:t>
      </w:r>
    </w:p>
    <w:p w14:paraId="6BF937FC" w14:textId="77777777" w:rsidR="00DA7D85" w:rsidRDefault="00DA7D85">
      <w:pPr>
        <w:tabs>
          <w:tab w:val="left" w:pos="0"/>
        </w:tabs>
        <w:ind w:right="-360"/>
        <w:rPr>
          <w:rFonts w:ascii="Calibri" w:eastAsia="Calibri" w:hAnsi="Calibri" w:cs="Calibri"/>
          <w:b/>
          <w:sz w:val="22"/>
          <w:szCs w:val="22"/>
        </w:rPr>
      </w:pPr>
    </w:p>
    <w:p w14:paraId="52E5B4DC" w14:textId="4CDE5295" w:rsidR="00DA7D85" w:rsidRDefault="00487AC0">
      <w:pPr>
        <w:tabs>
          <w:tab w:val="left" w:pos="0"/>
        </w:tabs>
        <w:ind w:right="-360"/>
        <w:rPr>
          <w:rFonts w:ascii="Calibri" w:eastAsia="Calibri" w:hAnsi="Calibri" w:cs="Calibri"/>
          <w:b/>
          <w:sz w:val="22"/>
          <w:szCs w:val="22"/>
        </w:rPr>
      </w:pPr>
      <w:r>
        <w:rPr>
          <w:rFonts w:ascii="Calibri" w:eastAsia="Calibri" w:hAnsi="Calibri" w:cs="Calibri"/>
          <w:b/>
          <w:sz w:val="22"/>
          <w:szCs w:val="22"/>
        </w:rPr>
        <w:t>March 5</w:t>
      </w:r>
      <w:r>
        <w:rPr>
          <w:rFonts w:ascii="Calibri" w:eastAsia="Calibri" w:hAnsi="Calibri" w:cs="Calibri"/>
          <w:b/>
          <w:sz w:val="22"/>
          <w:szCs w:val="22"/>
        </w:rPr>
        <w:tab/>
      </w:r>
      <w:r w:rsidR="00B371A0">
        <w:rPr>
          <w:rFonts w:ascii="Calibri" w:eastAsia="Calibri" w:hAnsi="Calibri" w:cs="Calibri"/>
          <w:b/>
          <w:sz w:val="22"/>
          <w:szCs w:val="22"/>
        </w:rPr>
        <w:t>Distressed Assets</w:t>
      </w:r>
    </w:p>
    <w:p w14:paraId="51582E91" w14:textId="77777777" w:rsidR="00DA7D85" w:rsidRDefault="00B371A0">
      <w:pPr>
        <w:tabs>
          <w:tab w:val="left" w:pos="0"/>
        </w:tabs>
        <w:ind w:right="-360"/>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t>Case Study:  Spain</w:t>
      </w:r>
    </w:p>
    <w:p w14:paraId="3EFF57ED" w14:textId="77777777" w:rsidR="00DA7D85" w:rsidRDefault="00B371A0">
      <w:pPr>
        <w:ind w:left="1440"/>
        <w:rPr>
          <w:rFonts w:ascii="Calibri" w:eastAsia="Calibri" w:hAnsi="Calibri" w:cs="Calibri"/>
          <w:b/>
          <w:sz w:val="22"/>
          <w:szCs w:val="22"/>
        </w:rPr>
      </w:pPr>
      <w:r>
        <w:rPr>
          <w:rFonts w:ascii="Calibri" w:eastAsia="Calibri" w:hAnsi="Calibri" w:cs="Calibri"/>
          <w:sz w:val="22"/>
          <w:szCs w:val="22"/>
          <w:u w:val="single"/>
        </w:rPr>
        <w:t>Guest</w:t>
      </w:r>
      <w:r>
        <w:rPr>
          <w:rFonts w:ascii="Calibri" w:eastAsia="Calibri" w:hAnsi="Calibri" w:cs="Calibri"/>
          <w:sz w:val="22"/>
          <w:szCs w:val="22"/>
        </w:rPr>
        <w:t>:</w:t>
      </w:r>
      <w:r>
        <w:rPr>
          <w:rFonts w:ascii="Calibri" w:eastAsia="Calibri" w:hAnsi="Calibri" w:cs="Calibri"/>
          <w:sz w:val="22"/>
          <w:szCs w:val="22"/>
        </w:rPr>
        <w:tab/>
        <w:t>David Brush, Merlin Properties</w:t>
      </w:r>
    </w:p>
    <w:p w14:paraId="64DD0479" w14:textId="77777777" w:rsidR="00DA7D85" w:rsidRDefault="00DA7D85">
      <w:pPr>
        <w:tabs>
          <w:tab w:val="left" w:pos="0"/>
        </w:tabs>
        <w:ind w:right="-360"/>
        <w:rPr>
          <w:rFonts w:ascii="Calibri" w:eastAsia="Calibri" w:hAnsi="Calibri" w:cs="Calibri"/>
          <w:b/>
          <w:strike/>
          <w:sz w:val="22"/>
          <w:szCs w:val="22"/>
        </w:rPr>
      </w:pPr>
    </w:p>
    <w:p w14:paraId="1DB3402F" w14:textId="55DD7F5B" w:rsidR="00536E8E" w:rsidRDefault="00B371A0" w:rsidP="00536E8E">
      <w:pPr>
        <w:tabs>
          <w:tab w:val="left" w:pos="0"/>
        </w:tabs>
        <w:ind w:right="-360"/>
        <w:rPr>
          <w:rFonts w:ascii="Calibri" w:eastAsia="Calibri" w:hAnsi="Calibri" w:cs="Calibri"/>
          <w:b/>
          <w:sz w:val="22"/>
          <w:szCs w:val="22"/>
        </w:rPr>
      </w:pPr>
      <w:r>
        <w:rPr>
          <w:rFonts w:ascii="Calibri" w:eastAsia="Calibri" w:hAnsi="Calibri" w:cs="Calibri"/>
          <w:b/>
          <w:sz w:val="22"/>
          <w:szCs w:val="22"/>
        </w:rPr>
        <w:t>March 2</w:t>
      </w:r>
      <w:r w:rsidR="00487AC0">
        <w:rPr>
          <w:rFonts w:ascii="Calibri" w:eastAsia="Calibri" w:hAnsi="Calibri" w:cs="Calibri"/>
          <w:b/>
          <w:sz w:val="22"/>
          <w:szCs w:val="22"/>
        </w:rPr>
        <w:t>6</w:t>
      </w:r>
      <w:r w:rsidR="00536E8E">
        <w:rPr>
          <w:rFonts w:ascii="Calibri" w:eastAsia="Calibri" w:hAnsi="Calibri" w:cs="Calibri"/>
          <w:b/>
          <w:sz w:val="22"/>
          <w:szCs w:val="22"/>
        </w:rPr>
        <w:t xml:space="preserve">           </w:t>
      </w:r>
      <w:r w:rsidR="00536E8E">
        <w:rPr>
          <w:rFonts w:ascii="Calibri" w:eastAsia="Calibri" w:hAnsi="Calibri" w:cs="Calibri"/>
          <w:b/>
          <w:sz w:val="22"/>
          <w:szCs w:val="22"/>
        </w:rPr>
        <w:t>Negotiation Simulation</w:t>
      </w:r>
    </w:p>
    <w:p w14:paraId="00B20D2A" w14:textId="77777777" w:rsidR="00536E8E" w:rsidRDefault="00536E8E" w:rsidP="00536E8E">
      <w:pPr>
        <w:tabs>
          <w:tab w:val="left" w:pos="0"/>
        </w:tabs>
        <w:ind w:right="-360"/>
        <w:rPr>
          <w:rFonts w:ascii="Calibri" w:eastAsia="Calibri" w:hAnsi="Calibri" w:cs="Calibri"/>
          <w:b/>
          <w:sz w:val="22"/>
          <w:szCs w:val="22"/>
        </w:rPr>
      </w:pPr>
      <w:r>
        <w:rPr>
          <w:rFonts w:ascii="Calibri" w:eastAsia="Calibri" w:hAnsi="Calibri" w:cs="Calibri"/>
          <w:b/>
          <w:sz w:val="22"/>
          <w:szCs w:val="22"/>
        </w:rPr>
        <w:tab/>
      </w:r>
      <w:r>
        <w:rPr>
          <w:rFonts w:ascii="Calibri" w:eastAsia="Calibri" w:hAnsi="Calibri" w:cs="Calibri"/>
          <w:b/>
          <w:sz w:val="22"/>
          <w:szCs w:val="22"/>
        </w:rPr>
        <w:tab/>
        <w:t>Case Study:  South by Northeast</w:t>
      </w:r>
    </w:p>
    <w:p w14:paraId="5AB1D783" w14:textId="2D6BB3FB" w:rsidR="00DA7D85" w:rsidRDefault="00536E8E" w:rsidP="00536E8E">
      <w:pPr>
        <w:tabs>
          <w:tab w:val="left" w:pos="0"/>
        </w:tabs>
        <w:ind w:right="-360"/>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u w:val="single"/>
        </w:rPr>
        <w:t>Guest</w:t>
      </w:r>
      <w:r>
        <w:rPr>
          <w:rFonts w:ascii="Calibri" w:eastAsia="Calibri" w:hAnsi="Calibri" w:cs="Calibri"/>
          <w:b/>
          <w:sz w:val="22"/>
          <w:szCs w:val="22"/>
        </w:rPr>
        <w:t xml:space="preserve">: </w:t>
      </w:r>
      <w:r>
        <w:rPr>
          <w:rFonts w:ascii="Calibri" w:eastAsia="Calibri" w:hAnsi="Calibri" w:cs="Calibri"/>
          <w:sz w:val="22"/>
          <w:szCs w:val="22"/>
        </w:rPr>
        <w:t xml:space="preserve"> John Grassi, Spear Street Capital</w:t>
      </w:r>
    </w:p>
    <w:p w14:paraId="73A5A99C" w14:textId="77777777" w:rsidR="00DA7D85" w:rsidRDefault="00DA7D85">
      <w:pPr>
        <w:tabs>
          <w:tab w:val="left" w:pos="0"/>
        </w:tabs>
        <w:ind w:right="-360"/>
        <w:rPr>
          <w:rFonts w:ascii="Calibri" w:eastAsia="Calibri" w:hAnsi="Calibri" w:cs="Calibri"/>
          <w:b/>
          <w:sz w:val="22"/>
          <w:szCs w:val="22"/>
        </w:rPr>
      </w:pPr>
    </w:p>
    <w:p w14:paraId="17B13858" w14:textId="77777777" w:rsidR="00A872A7" w:rsidRDefault="00487AC0" w:rsidP="00A872A7">
      <w:pPr>
        <w:tabs>
          <w:tab w:val="left" w:pos="0"/>
        </w:tabs>
        <w:ind w:right="-360"/>
        <w:rPr>
          <w:rFonts w:ascii="Calibri" w:eastAsia="Calibri" w:hAnsi="Calibri" w:cs="Calibri"/>
          <w:b/>
          <w:sz w:val="22"/>
          <w:szCs w:val="22"/>
        </w:rPr>
      </w:pPr>
      <w:r>
        <w:rPr>
          <w:rFonts w:ascii="Calibri" w:eastAsia="Calibri" w:hAnsi="Calibri" w:cs="Calibri"/>
          <w:b/>
          <w:sz w:val="22"/>
          <w:szCs w:val="22"/>
        </w:rPr>
        <w:t xml:space="preserve">April 2      </w:t>
      </w:r>
      <w:r w:rsidR="00B371A0">
        <w:rPr>
          <w:rFonts w:ascii="Calibri" w:eastAsia="Calibri" w:hAnsi="Calibri" w:cs="Calibri"/>
          <w:b/>
          <w:sz w:val="22"/>
          <w:szCs w:val="22"/>
        </w:rPr>
        <w:t xml:space="preserve">           </w:t>
      </w:r>
      <w:r w:rsidR="00A872A7">
        <w:rPr>
          <w:rFonts w:ascii="Calibri" w:eastAsia="Calibri" w:hAnsi="Calibri" w:cs="Calibri"/>
          <w:b/>
          <w:sz w:val="22"/>
          <w:szCs w:val="22"/>
        </w:rPr>
        <w:t>Succession Planning in a Family Business</w:t>
      </w:r>
    </w:p>
    <w:p w14:paraId="04CB5539" w14:textId="77777777" w:rsidR="00A872A7" w:rsidRDefault="00A872A7" w:rsidP="00A872A7">
      <w:pPr>
        <w:tabs>
          <w:tab w:val="left" w:pos="1440"/>
        </w:tabs>
        <w:ind w:right="-360"/>
        <w:rPr>
          <w:rFonts w:ascii="Calibri" w:eastAsia="Calibri" w:hAnsi="Calibri" w:cs="Calibri"/>
          <w:b/>
          <w:sz w:val="22"/>
          <w:szCs w:val="22"/>
        </w:rPr>
      </w:pPr>
      <w:r>
        <w:rPr>
          <w:rFonts w:ascii="Calibri" w:eastAsia="Calibri" w:hAnsi="Calibri" w:cs="Calibri"/>
          <w:b/>
          <w:sz w:val="22"/>
          <w:szCs w:val="22"/>
        </w:rPr>
        <w:tab/>
        <w:t>Case Study:  Olshan Properties</w:t>
      </w:r>
    </w:p>
    <w:p w14:paraId="0791299A" w14:textId="77777777" w:rsidR="00A872A7" w:rsidRDefault="00A872A7" w:rsidP="00A872A7">
      <w:pPr>
        <w:tabs>
          <w:tab w:val="left" w:pos="0"/>
          <w:tab w:val="left" w:pos="1440"/>
        </w:tabs>
        <w:ind w:right="-360"/>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sz w:val="22"/>
          <w:szCs w:val="22"/>
          <w:u w:val="single"/>
        </w:rPr>
        <w:t>Guest</w:t>
      </w:r>
      <w:r>
        <w:rPr>
          <w:rFonts w:ascii="Calibri" w:eastAsia="Calibri" w:hAnsi="Calibri" w:cs="Calibri"/>
          <w:sz w:val="22"/>
          <w:szCs w:val="22"/>
        </w:rPr>
        <w:t>: Andrea Olshan CBS ‘04, Olshan Properties</w:t>
      </w:r>
    </w:p>
    <w:p w14:paraId="7C2E92BE" w14:textId="77777777" w:rsidR="00DA7D85" w:rsidRDefault="00B371A0">
      <w:pPr>
        <w:tabs>
          <w:tab w:val="left" w:pos="0"/>
        </w:tabs>
        <w:ind w:right="-360"/>
        <w:rPr>
          <w:rFonts w:ascii="Calibri" w:eastAsia="Calibri" w:hAnsi="Calibri" w:cs="Calibri"/>
          <w:b/>
          <w:sz w:val="22"/>
          <w:szCs w:val="22"/>
        </w:rPr>
      </w:pPr>
      <w:r>
        <w:rPr>
          <w:rFonts w:ascii="Calibri" w:eastAsia="Calibri" w:hAnsi="Calibri" w:cs="Calibri"/>
          <w:b/>
          <w:sz w:val="22"/>
          <w:szCs w:val="22"/>
        </w:rPr>
        <w:tab/>
      </w:r>
      <w:r>
        <w:rPr>
          <w:rFonts w:ascii="Calibri" w:eastAsia="Calibri" w:hAnsi="Calibri" w:cs="Calibri"/>
          <w:b/>
          <w:sz w:val="22"/>
          <w:szCs w:val="22"/>
        </w:rPr>
        <w:tab/>
      </w:r>
    </w:p>
    <w:p w14:paraId="299AD41F" w14:textId="35DE6B37" w:rsidR="008B300F" w:rsidRDefault="00487AC0" w:rsidP="008B300F">
      <w:pPr>
        <w:tabs>
          <w:tab w:val="left" w:pos="0"/>
          <w:tab w:val="left" w:pos="1440"/>
        </w:tabs>
        <w:ind w:right="-360"/>
        <w:rPr>
          <w:rFonts w:ascii="Calibri" w:eastAsia="Calibri" w:hAnsi="Calibri" w:cs="Calibri"/>
          <w:b/>
          <w:sz w:val="22"/>
          <w:szCs w:val="22"/>
        </w:rPr>
      </w:pPr>
      <w:r>
        <w:rPr>
          <w:rFonts w:ascii="Calibri" w:eastAsia="Calibri" w:hAnsi="Calibri" w:cs="Calibri"/>
          <w:b/>
          <w:sz w:val="22"/>
          <w:szCs w:val="22"/>
        </w:rPr>
        <w:t>April 9</w:t>
      </w:r>
      <w:r w:rsidR="00B371A0">
        <w:rPr>
          <w:rFonts w:ascii="Calibri" w:eastAsia="Calibri" w:hAnsi="Calibri" w:cs="Calibri"/>
          <w:b/>
          <w:sz w:val="22"/>
          <w:szCs w:val="22"/>
        </w:rPr>
        <w:t xml:space="preserve">               </w:t>
      </w:r>
      <w:r w:rsidR="008B300F">
        <w:rPr>
          <w:rFonts w:ascii="Calibri" w:eastAsia="Calibri" w:hAnsi="Calibri" w:cs="Calibri"/>
          <w:b/>
          <w:sz w:val="22"/>
          <w:szCs w:val="22"/>
        </w:rPr>
        <w:t xml:space="preserve"> </w:t>
      </w:r>
      <w:r w:rsidR="008B300F">
        <w:rPr>
          <w:rFonts w:ascii="Calibri" w:eastAsia="Calibri" w:hAnsi="Calibri" w:cs="Calibri"/>
          <w:b/>
          <w:sz w:val="22"/>
          <w:szCs w:val="22"/>
        </w:rPr>
        <w:t>Capital Stack and the Fulcrum</w:t>
      </w:r>
    </w:p>
    <w:p w14:paraId="33C87F81" w14:textId="27A31161" w:rsidR="008B300F" w:rsidRDefault="008B300F" w:rsidP="008B300F">
      <w:pPr>
        <w:tabs>
          <w:tab w:val="left" w:pos="0"/>
          <w:tab w:val="left" w:pos="1440"/>
        </w:tabs>
        <w:ind w:right="-360"/>
        <w:rPr>
          <w:rFonts w:ascii="Calibri" w:eastAsia="Calibri" w:hAnsi="Calibri" w:cs="Calibri"/>
          <w:b/>
          <w:sz w:val="22"/>
          <w:szCs w:val="22"/>
        </w:rPr>
      </w:pPr>
      <w:r>
        <w:rPr>
          <w:rFonts w:ascii="Calibri" w:eastAsia="Calibri" w:hAnsi="Calibri" w:cs="Calibri"/>
          <w:b/>
          <w:sz w:val="22"/>
          <w:szCs w:val="22"/>
        </w:rPr>
        <w:tab/>
      </w:r>
      <w:r>
        <w:rPr>
          <w:rFonts w:ascii="Calibri" w:eastAsia="Calibri" w:hAnsi="Calibri" w:cs="Calibri"/>
          <w:b/>
          <w:sz w:val="22"/>
          <w:szCs w:val="22"/>
        </w:rPr>
        <w:t>Case Study:  CMBS Risk Evaluation</w:t>
      </w:r>
    </w:p>
    <w:p w14:paraId="2DD05454" w14:textId="77777777" w:rsidR="008B300F" w:rsidRDefault="008B300F" w:rsidP="008B300F">
      <w:pPr>
        <w:tabs>
          <w:tab w:val="left" w:pos="0"/>
          <w:tab w:val="left" w:pos="1440"/>
        </w:tabs>
        <w:ind w:right="-360"/>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sz w:val="22"/>
          <w:szCs w:val="22"/>
          <w:u w:val="single"/>
        </w:rPr>
        <w:t>Guest:</w:t>
      </w:r>
      <w:r>
        <w:rPr>
          <w:rFonts w:ascii="Calibri" w:eastAsia="Calibri" w:hAnsi="Calibri" w:cs="Calibri"/>
          <w:sz w:val="22"/>
          <w:szCs w:val="22"/>
        </w:rPr>
        <w:t xml:space="preserve">  H2 Capital Partners</w:t>
      </w:r>
    </w:p>
    <w:p w14:paraId="6C07A63F" w14:textId="77777777" w:rsidR="008B300F" w:rsidRDefault="008B300F">
      <w:pPr>
        <w:tabs>
          <w:tab w:val="left" w:pos="0"/>
        </w:tabs>
        <w:ind w:right="-360"/>
        <w:rPr>
          <w:rFonts w:ascii="Calibri" w:eastAsia="Calibri" w:hAnsi="Calibri" w:cs="Calibri"/>
          <w:b/>
          <w:sz w:val="22"/>
          <w:szCs w:val="22"/>
        </w:rPr>
      </w:pPr>
    </w:p>
    <w:p w14:paraId="21C0894C" w14:textId="3C52C851" w:rsidR="00DA7D85" w:rsidRDefault="008B300F">
      <w:pPr>
        <w:tabs>
          <w:tab w:val="left" w:pos="0"/>
        </w:tabs>
        <w:ind w:right="-360"/>
        <w:rPr>
          <w:rFonts w:ascii="Calibri" w:eastAsia="Calibri" w:hAnsi="Calibri" w:cs="Calibri"/>
          <w:b/>
          <w:sz w:val="22"/>
          <w:szCs w:val="22"/>
        </w:rPr>
      </w:pPr>
      <w:r>
        <w:rPr>
          <w:rFonts w:ascii="Calibri" w:eastAsia="Calibri" w:hAnsi="Calibri" w:cs="Calibri"/>
          <w:b/>
          <w:sz w:val="22"/>
          <w:szCs w:val="22"/>
        </w:rPr>
        <w:t>April 16</w:t>
      </w:r>
      <w:r>
        <w:rPr>
          <w:rFonts w:ascii="Calibri" w:eastAsia="Calibri" w:hAnsi="Calibri" w:cs="Calibri"/>
          <w:b/>
          <w:sz w:val="22"/>
          <w:szCs w:val="22"/>
        </w:rPr>
        <w:tab/>
      </w:r>
      <w:r>
        <w:rPr>
          <w:rFonts w:ascii="Calibri" w:eastAsia="Calibri" w:hAnsi="Calibri" w:cs="Calibri"/>
          <w:b/>
          <w:sz w:val="22"/>
          <w:szCs w:val="22"/>
        </w:rPr>
        <w:tab/>
      </w:r>
      <w:r w:rsidR="00B371A0">
        <w:rPr>
          <w:rFonts w:ascii="Calibri" w:eastAsia="Calibri" w:hAnsi="Calibri" w:cs="Calibri"/>
          <w:b/>
          <w:sz w:val="22"/>
          <w:szCs w:val="22"/>
        </w:rPr>
        <w:t>Coworking Space</w:t>
      </w:r>
    </w:p>
    <w:p w14:paraId="725FEF44" w14:textId="77777777" w:rsidR="00DA7D85" w:rsidRDefault="00B371A0">
      <w:pPr>
        <w:tabs>
          <w:tab w:val="left" w:pos="0"/>
        </w:tabs>
        <w:ind w:right="-360"/>
        <w:rPr>
          <w:rFonts w:ascii="Calibri" w:eastAsia="Calibri" w:hAnsi="Calibri" w:cs="Calibri"/>
          <w:b/>
          <w:sz w:val="22"/>
          <w:szCs w:val="22"/>
        </w:rPr>
      </w:pPr>
      <w:r>
        <w:rPr>
          <w:rFonts w:ascii="Calibri" w:eastAsia="Calibri" w:hAnsi="Calibri" w:cs="Calibri"/>
          <w:b/>
          <w:sz w:val="22"/>
          <w:szCs w:val="22"/>
        </w:rPr>
        <w:tab/>
      </w:r>
      <w:r>
        <w:rPr>
          <w:rFonts w:ascii="Calibri" w:eastAsia="Calibri" w:hAnsi="Calibri" w:cs="Calibri"/>
          <w:b/>
          <w:sz w:val="22"/>
          <w:szCs w:val="22"/>
        </w:rPr>
        <w:tab/>
        <w:t>Case Study:  Brooklyn Navy Yard</w:t>
      </w:r>
    </w:p>
    <w:p w14:paraId="3F8A65D4" w14:textId="55FEAB4B" w:rsidR="00DA7D85" w:rsidRDefault="00B371A0" w:rsidP="00536E8E">
      <w:pPr>
        <w:tabs>
          <w:tab w:val="left" w:pos="0"/>
        </w:tabs>
        <w:ind w:right="-360"/>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u w:val="single"/>
        </w:rPr>
        <w:t xml:space="preserve">Guest: </w:t>
      </w:r>
      <w:r>
        <w:rPr>
          <w:rFonts w:ascii="Calibri" w:eastAsia="Calibri" w:hAnsi="Calibri" w:cs="Calibri"/>
          <w:sz w:val="22"/>
          <w:szCs w:val="22"/>
        </w:rPr>
        <w:t xml:space="preserve"> David Belt, DBI Projects</w:t>
      </w:r>
    </w:p>
    <w:p w14:paraId="3B713CAC" w14:textId="77777777" w:rsidR="00DA7D85" w:rsidRDefault="00DA7D85">
      <w:pPr>
        <w:tabs>
          <w:tab w:val="left" w:pos="0"/>
        </w:tabs>
        <w:ind w:right="-360"/>
        <w:rPr>
          <w:rFonts w:ascii="Calibri" w:eastAsia="Calibri" w:hAnsi="Calibri" w:cs="Calibri"/>
          <w:b/>
          <w:sz w:val="22"/>
          <w:szCs w:val="22"/>
        </w:rPr>
      </w:pPr>
    </w:p>
    <w:p w14:paraId="02317758" w14:textId="53B7E20B" w:rsidR="00DA7D85" w:rsidRDefault="00487AC0">
      <w:pPr>
        <w:tabs>
          <w:tab w:val="left" w:pos="0"/>
        </w:tabs>
        <w:ind w:right="-360"/>
        <w:rPr>
          <w:rFonts w:ascii="Calibri" w:eastAsia="Calibri" w:hAnsi="Calibri" w:cs="Calibri"/>
          <w:b/>
          <w:sz w:val="22"/>
          <w:szCs w:val="22"/>
        </w:rPr>
      </w:pPr>
      <w:r>
        <w:rPr>
          <w:rFonts w:ascii="Calibri" w:eastAsia="Calibri" w:hAnsi="Calibri" w:cs="Calibri"/>
          <w:b/>
          <w:sz w:val="22"/>
          <w:szCs w:val="22"/>
        </w:rPr>
        <w:lastRenderedPageBreak/>
        <w:t>April 23</w:t>
      </w:r>
      <w:r w:rsidR="00B371A0">
        <w:rPr>
          <w:rFonts w:ascii="Calibri" w:eastAsia="Calibri" w:hAnsi="Calibri" w:cs="Calibri"/>
          <w:b/>
          <w:sz w:val="22"/>
          <w:szCs w:val="22"/>
        </w:rPr>
        <w:tab/>
      </w:r>
      <w:r>
        <w:rPr>
          <w:rFonts w:ascii="Calibri" w:eastAsia="Calibri" w:hAnsi="Calibri" w:cs="Calibri"/>
          <w:b/>
          <w:sz w:val="22"/>
          <w:szCs w:val="22"/>
        </w:rPr>
        <w:tab/>
      </w:r>
      <w:r w:rsidR="00B371A0">
        <w:rPr>
          <w:rFonts w:ascii="Calibri" w:eastAsia="Calibri" w:hAnsi="Calibri" w:cs="Calibri"/>
          <w:b/>
          <w:sz w:val="22"/>
          <w:szCs w:val="22"/>
        </w:rPr>
        <w:t>Mixed-Use Development</w:t>
      </w:r>
    </w:p>
    <w:p w14:paraId="3EBC0AD0" w14:textId="77777777" w:rsidR="00DA7D85" w:rsidRDefault="00B371A0">
      <w:pPr>
        <w:tabs>
          <w:tab w:val="left" w:pos="0"/>
        </w:tabs>
        <w:ind w:right="-360"/>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t>Case Study:  Hudson Yards: Creating a New Community on the Far West Side</w:t>
      </w:r>
    </w:p>
    <w:p w14:paraId="4EF7AEF9" w14:textId="77777777" w:rsidR="00DA7D85" w:rsidRDefault="00B371A0">
      <w:pPr>
        <w:tabs>
          <w:tab w:val="left" w:pos="0"/>
        </w:tabs>
        <w:ind w:right="-360"/>
        <w:rPr>
          <w:rFonts w:ascii="Calibri" w:eastAsia="Calibri" w:hAnsi="Calibri" w:cs="Calibri"/>
          <w:b/>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u w:val="single"/>
        </w:rPr>
        <w:t>Guest</w:t>
      </w:r>
      <w:r>
        <w:rPr>
          <w:rFonts w:ascii="Calibri" w:eastAsia="Calibri" w:hAnsi="Calibri" w:cs="Calibri"/>
          <w:sz w:val="22"/>
          <w:szCs w:val="22"/>
        </w:rPr>
        <w:t>: Jay Cross, Related Hudson Yards</w:t>
      </w:r>
    </w:p>
    <w:p w14:paraId="0F005609" w14:textId="77777777" w:rsidR="00DA7D85" w:rsidRDefault="00B371A0">
      <w:pPr>
        <w:tabs>
          <w:tab w:val="left" w:pos="0"/>
        </w:tabs>
        <w:ind w:right="-360"/>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p>
    <w:p w14:paraId="1AF14700" w14:textId="27FA12CD" w:rsidR="00DA7D85" w:rsidRDefault="00487AC0">
      <w:pPr>
        <w:tabs>
          <w:tab w:val="left" w:pos="0"/>
        </w:tabs>
        <w:ind w:right="-360"/>
        <w:rPr>
          <w:rFonts w:ascii="Calibri" w:eastAsia="Calibri" w:hAnsi="Calibri" w:cs="Calibri"/>
          <w:b/>
          <w:sz w:val="22"/>
          <w:szCs w:val="22"/>
        </w:rPr>
      </w:pPr>
      <w:r>
        <w:rPr>
          <w:rFonts w:ascii="Calibri" w:eastAsia="Calibri" w:hAnsi="Calibri" w:cs="Calibri"/>
          <w:b/>
          <w:sz w:val="22"/>
          <w:szCs w:val="22"/>
        </w:rPr>
        <w:t>April 30</w:t>
      </w:r>
      <w:r w:rsidR="00B371A0">
        <w:rPr>
          <w:rFonts w:ascii="Calibri" w:eastAsia="Calibri" w:hAnsi="Calibri" w:cs="Calibri"/>
          <w:b/>
          <w:sz w:val="22"/>
          <w:szCs w:val="22"/>
        </w:rPr>
        <w:tab/>
      </w:r>
      <w:r w:rsidR="001F5A32">
        <w:rPr>
          <w:rFonts w:ascii="Calibri" w:eastAsia="Calibri" w:hAnsi="Calibri" w:cs="Calibri"/>
          <w:b/>
          <w:sz w:val="22"/>
          <w:szCs w:val="22"/>
        </w:rPr>
        <w:tab/>
      </w:r>
      <w:bookmarkStart w:id="1" w:name="_GoBack"/>
      <w:bookmarkEnd w:id="1"/>
      <w:r w:rsidR="00B371A0">
        <w:rPr>
          <w:rFonts w:ascii="Calibri" w:eastAsia="Calibri" w:hAnsi="Calibri" w:cs="Calibri"/>
          <w:b/>
          <w:sz w:val="22"/>
          <w:szCs w:val="22"/>
        </w:rPr>
        <w:t>Disruption in Ecommerce/Retail</w:t>
      </w:r>
    </w:p>
    <w:p w14:paraId="353D9987" w14:textId="77777777" w:rsidR="00DA7D85" w:rsidRDefault="00B371A0">
      <w:pPr>
        <w:tabs>
          <w:tab w:val="left" w:pos="0"/>
        </w:tabs>
        <w:ind w:right="-360"/>
        <w:rPr>
          <w:rFonts w:ascii="Calibri" w:eastAsia="Calibri" w:hAnsi="Calibri" w:cs="Calibri"/>
          <w:b/>
          <w:sz w:val="22"/>
          <w:szCs w:val="22"/>
        </w:rPr>
      </w:pPr>
      <w:r>
        <w:rPr>
          <w:rFonts w:ascii="Calibri" w:eastAsia="Calibri" w:hAnsi="Calibri" w:cs="Calibri"/>
          <w:b/>
          <w:sz w:val="22"/>
          <w:szCs w:val="22"/>
        </w:rPr>
        <w:tab/>
      </w:r>
      <w:r>
        <w:rPr>
          <w:rFonts w:ascii="Calibri" w:eastAsia="Calibri" w:hAnsi="Calibri" w:cs="Calibri"/>
          <w:b/>
          <w:sz w:val="22"/>
          <w:szCs w:val="22"/>
        </w:rPr>
        <w:tab/>
        <w:t>Case Study: Amazon/Whole Foods</w:t>
      </w:r>
    </w:p>
    <w:p w14:paraId="1737914F" w14:textId="77777777" w:rsidR="00DA7D85" w:rsidRDefault="00B371A0">
      <w:pPr>
        <w:tabs>
          <w:tab w:val="left" w:pos="0"/>
        </w:tabs>
        <w:ind w:right="-360"/>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u w:val="single"/>
        </w:rPr>
        <w:t>Guests</w:t>
      </w:r>
      <w:r>
        <w:rPr>
          <w:rFonts w:ascii="Calibri" w:eastAsia="Calibri" w:hAnsi="Calibri" w:cs="Calibri"/>
          <w:sz w:val="22"/>
          <w:szCs w:val="22"/>
        </w:rPr>
        <w:t>:  Dean Adler, Lubert-Adler</w:t>
      </w:r>
    </w:p>
    <w:p w14:paraId="49CE3F31" w14:textId="77777777" w:rsidR="00DA7D85" w:rsidRDefault="00DA7D85">
      <w:pPr>
        <w:tabs>
          <w:tab w:val="left" w:pos="0"/>
        </w:tabs>
        <w:ind w:right="-360"/>
        <w:rPr>
          <w:rFonts w:ascii="Calibri" w:eastAsia="Calibri" w:hAnsi="Calibri" w:cs="Calibri"/>
          <w:b/>
          <w:sz w:val="22"/>
          <w:szCs w:val="22"/>
        </w:rPr>
      </w:pPr>
    </w:p>
    <w:p w14:paraId="085B1D2F" w14:textId="77777777" w:rsidR="00DA7D85" w:rsidRDefault="00DA7D85">
      <w:pPr>
        <w:tabs>
          <w:tab w:val="left" w:pos="0"/>
        </w:tabs>
        <w:ind w:right="-360"/>
        <w:rPr>
          <w:rFonts w:ascii="Calibri" w:eastAsia="Calibri" w:hAnsi="Calibri" w:cs="Calibri"/>
          <w:b/>
          <w:sz w:val="22"/>
          <w:szCs w:val="22"/>
        </w:rPr>
      </w:pPr>
    </w:p>
    <w:p w14:paraId="0823ECF6" w14:textId="77777777" w:rsidR="00536E8E" w:rsidRDefault="00536E8E" w:rsidP="00536E8E">
      <w:pPr>
        <w:tabs>
          <w:tab w:val="left" w:pos="0"/>
          <w:tab w:val="left" w:pos="1440"/>
        </w:tabs>
        <w:ind w:right="-360"/>
        <w:rPr>
          <w:rFonts w:ascii="Calibri" w:eastAsia="Calibri" w:hAnsi="Calibri" w:cs="Calibri"/>
          <w:sz w:val="22"/>
          <w:szCs w:val="22"/>
        </w:rPr>
      </w:pPr>
    </w:p>
    <w:p w14:paraId="65464FD7" w14:textId="77777777" w:rsidR="00536E8E" w:rsidRDefault="00536E8E" w:rsidP="00536E8E">
      <w:pPr>
        <w:tabs>
          <w:tab w:val="left" w:pos="0"/>
          <w:tab w:val="left" w:pos="1440"/>
        </w:tabs>
        <w:ind w:right="-360"/>
        <w:rPr>
          <w:rFonts w:ascii="Calibri" w:eastAsia="Calibri" w:hAnsi="Calibri" w:cs="Calibri"/>
          <w:sz w:val="22"/>
          <w:szCs w:val="22"/>
        </w:rPr>
      </w:pPr>
    </w:p>
    <w:p w14:paraId="2A7B5A82" w14:textId="77777777" w:rsidR="00DA7D85" w:rsidRDefault="00DA7D85">
      <w:pPr>
        <w:tabs>
          <w:tab w:val="left" w:pos="0"/>
        </w:tabs>
        <w:ind w:right="-360"/>
        <w:rPr>
          <w:rFonts w:ascii="Calibri" w:eastAsia="Calibri" w:hAnsi="Calibri" w:cs="Calibri"/>
          <w:sz w:val="22"/>
          <w:szCs w:val="22"/>
        </w:rPr>
      </w:pPr>
    </w:p>
    <w:p w14:paraId="594BFD2D" w14:textId="77777777" w:rsidR="00DA7D85" w:rsidRDefault="00B371A0">
      <w:pPr>
        <w:rPr>
          <w:rFonts w:ascii="Calibri" w:eastAsia="Calibri" w:hAnsi="Calibri" w:cs="Calibri"/>
          <w:b/>
          <w:sz w:val="22"/>
          <w:szCs w:val="22"/>
        </w:rPr>
      </w:pPr>
      <w:r>
        <w:rPr>
          <w:rFonts w:ascii="Calibri" w:eastAsia="Calibri" w:hAnsi="Calibri" w:cs="Calibri"/>
          <w:b/>
          <w:noProof/>
          <w:sz w:val="22"/>
          <w:szCs w:val="22"/>
        </w:rPr>
        <w:drawing>
          <wp:inline distT="0" distB="0" distL="0" distR="0" wp14:anchorId="4A256F00" wp14:editId="19201DEE">
            <wp:extent cx="2162175" cy="304800"/>
            <wp:effectExtent l="0" t="0" r="0" b="0"/>
            <wp:docPr id="5" name="image3.png" descr="White"/>
            <wp:cNvGraphicFramePr/>
            <a:graphic xmlns:a="http://schemas.openxmlformats.org/drawingml/2006/main">
              <a:graphicData uri="http://schemas.openxmlformats.org/drawingml/2006/picture">
                <pic:pic xmlns:pic="http://schemas.openxmlformats.org/drawingml/2006/picture">
                  <pic:nvPicPr>
                    <pic:cNvPr id="0" name="image3.png" descr="White"/>
                    <pic:cNvPicPr preferRelativeResize="0"/>
                  </pic:nvPicPr>
                  <pic:blipFill>
                    <a:blip r:embed="rId4"/>
                    <a:srcRect/>
                    <a:stretch>
                      <a:fillRect/>
                    </a:stretch>
                  </pic:blipFill>
                  <pic:spPr>
                    <a:xfrm>
                      <a:off x="0" y="0"/>
                      <a:ext cx="2162175" cy="304800"/>
                    </a:xfrm>
                    <a:prstGeom prst="rect">
                      <a:avLst/>
                    </a:prstGeom>
                    <a:ln/>
                  </pic:spPr>
                </pic:pic>
              </a:graphicData>
            </a:graphic>
          </wp:inline>
        </w:drawing>
      </w:r>
    </w:p>
    <w:p w14:paraId="533C79EB" w14:textId="77777777" w:rsidR="00DA7D85" w:rsidRDefault="00DA7D85">
      <w:pPr>
        <w:jc w:val="center"/>
        <w:rPr>
          <w:rFonts w:ascii="Calibri" w:eastAsia="Calibri" w:hAnsi="Calibri" w:cs="Calibri"/>
          <w:b/>
          <w:sz w:val="22"/>
          <w:szCs w:val="22"/>
        </w:rPr>
      </w:pPr>
    </w:p>
    <w:p w14:paraId="521E0CA7" w14:textId="77777777" w:rsidR="00DA7D85" w:rsidRDefault="00DA7D85">
      <w:pPr>
        <w:jc w:val="center"/>
        <w:rPr>
          <w:rFonts w:ascii="Calibri" w:eastAsia="Calibri" w:hAnsi="Calibri" w:cs="Calibri"/>
          <w:b/>
          <w:sz w:val="22"/>
          <w:szCs w:val="22"/>
        </w:rPr>
      </w:pPr>
    </w:p>
    <w:p w14:paraId="65D84C2A" w14:textId="77777777" w:rsidR="00DA7D85" w:rsidRDefault="00DA7D85">
      <w:pPr>
        <w:tabs>
          <w:tab w:val="left" w:pos="0"/>
        </w:tabs>
        <w:ind w:right="-360"/>
        <w:rPr>
          <w:rFonts w:ascii="Calibri" w:eastAsia="Calibri" w:hAnsi="Calibri" w:cs="Calibri"/>
          <w:b/>
          <w:sz w:val="22"/>
          <w:szCs w:val="22"/>
        </w:rPr>
      </w:pPr>
    </w:p>
    <w:p w14:paraId="35EEDDDF" w14:textId="77777777" w:rsidR="00DA7D85" w:rsidRDefault="00DA7D85">
      <w:pPr>
        <w:tabs>
          <w:tab w:val="left" w:pos="0"/>
        </w:tabs>
        <w:ind w:right="-360"/>
        <w:rPr>
          <w:rFonts w:ascii="Calibri" w:eastAsia="Calibri" w:hAnsi="Calibri" w:cs="Calibri"/>
          <w:b/>
          <w:sz w:val="22"/>
          <w:szCs w:val="22"/>
        </w:rPr>
      </w:pPr>
    </w:p>
    <w:p w14:paraId="27C27C18" w14:textId="77777777" w:rsidR="00DA7D85" w:rsidRDefault="00DA7D85">
      <w:pPr>
        <w:widowControl/>
        <w:rPr>
          <w:rFonts w:ascii="Calibri" w:eastAsia="Calibri" w:hAnsi="Calibri" w:cs="Calibri"/>
          <w:sz w:val="22"/>
          <w:szCs w:val="22"/>
        </w:rPr>
      </w:pPr>
    </w:p>
    <w:sectPr w:rsidR="00DA7D85">
      <w:pgSz w:w="12240" w:h="15840"/>
      <w:pgMar w:top="1008" w:right="1440" w:bottom="1008"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D85"/>
    <w:rsid w:val="001F5A32"/>
    <w:rsid w:val="0048721C"/>
    <w:rsid w:val="00487AC0"/>
    <w:rsid w:val="00536E8E"/>
    <w:rsid w:val="008B300F"/>
    <w:rsid w:val="00902224"/>
    <w:rsid w:val="00A872A7"/>
    <w:rsid w:val="00B371A0"/>
    <w:rsid w:val="00CB313E"/>
    <w:rsid w:val="00DA7D85"/>
    <w:rsid w:val="00E60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8BB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CG Times" w:hAnsi="CG Times" w:cs="CG Times"/>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5F8"/>
    <w:pPr>
      <w:autoSpaceDE w:val="0"/>
      <w:autoSpaceDN w:val="0"/>
      <w:adjustRightInd w:val="0"/>
    </w:pPr>
    <w:rPr>
      <w:rFonts w:eastAsia="Times New Roman"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382859"/>
    <w:rPr>
      <w:rFonts w:ascii="Tahoma" w:hAnsi="Tahoma" w:cs="Tahoma"/>
      <w:sz w:val="16"/>
      <w:szCs w:val="16"/>
    </w:rPr>
  </w:style>
  <w:style w:type="character" w:customStyle="1" w:styleId="BalloonTextChar">
    <w:name w:val="Balloon Text Char"/>
    <w:basedOn w:val="DefaultParagraphFont"/>
    <w:link w:val="BalloonText"/>
    <w:uiPriority w:val="99"/>
    <w:semiHidden/>
    <w:rsid w:val="00382859"/>
    <w:rPr>
      <w:rFonts w:ascii="Tahoma" w:eastAsia="Times New Roman" w:hAnsi="Tahoma" w:cs="Tahoma"/>
      <w:sz w:val="16"/>
      <w:szCs w:val="16"/>
    </w:rPr>
  </w:style>
  <w:style w:type="character" w:styleId="Hyperlink">
    <w:name w:val="Hyperlink"/>
    <w:rsid w:val="001A6B82"/>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Pierce19@gsb.columbia.edu" TargetMode="External"/><Relationship Id="rId5" Type="http://schemas.openxmlformats.org/officeDocument/2006/relationships/hyperlink" Target="mailto:SAdler19@gsb.columbia.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Columbia Business School</Company>
  <LinksUpToDate>false</LinksUpToDate>
  <CharactersWithSpaces>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 Angela</dc:creator>
  <cp:lastModifiedBy>Sara Adler</cp:lastModifiedBy>
  <cp:revision>8</cp:revision>
  <dcterms:created xsi:type="dcterms:W3CDTF">2018-10-30T17:01:00Z</dcterms:created>
  <dcterms:modified xsi:type="dcterms:W3CDTF">2018-10-30T17:10:00Z</dcterms:modified>
</cp:coreProperties>
</file>