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6F6F" w14:textId="77777777" w:rsidR="00FB7C0E" w:rsidRDefault="00FB7C0E" w:rsidP="0063020F">
      <w:pPr>
        <w:pStyle w:val="Heading1"/>
        <w:spacing w:before="240"/>
        <w:rPr>
          <w:rFonts w:ascii="Calibri Light" w:hAnsi="Calibri Light"/>
          <w:i w:val="0"/>
          <w:sz w:val="23"/>
          <w:szCs w:val="23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7E6BF8" wp14:editId="4400D3DF">
            <wp:simplePos x="0" y="0"/>
            <wp:positionH relativeFrom="column">
              <wp:posOffset>-285750</wp:posOffset>
            </wp:positionH>
            <wp:positionV relativeFrom="paragraph">
              <wp:posOffset>-380915</wp:posOffset>
            </wp:positionV>
            <wp:extent cx="2597727" cy="381000"/>
            <wp:effectExtent l="0" t="0" r="0" b="0"/>
            <wp:wrapNone/>
            <wp:docPr id="4" name="Picture 4" descr="http://www8.gsb.columbia.edu/identity/sites/identity/files/ColumbiaBusiness_Horiz_Blue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8.gsb.columbia.edu/identity/sites/identity/files/ColumbiaBusiness_Horiz_Blue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EB158" w14:textId="77777777" w:rsidR="00FB7C0E" w:rsidRPr="00FB7C0E" w:rsidRDefault="00FB7C0E" w:rsidP="00FB7C0E">
      <w:pPr>
        <w:pStyle w:val="Heading1"/>
        <w:jc w:val="center"/>
        <w:rPr>
          <w:rFonts w:ascii="Calibri Light" w:hAnsi="Calibri Light"/>
          <w:b/>
          <w:i w:val="0"/>
          <w:sz w:val="32"/>
          <w:szCs w:val="23"/>
        </w:rPr>
      </w:pPr>
      <w:r w:rsidRPr="00EB4F8C">
        <w:rPr>
          <w:rFonts w:ascii="Calibri Light" w:hAnsi="Calibri Light"/>
          <w:b/>
          <w:i w:val="0"/>
          <w:sz w:val="32"/>
          <w:szCs w:val="23"/>
        </w:rPr>
        <w:t xml:space="preserve">B8568 sec. 1: </w:t>
      </w:r>
      <w:r w:rsidRPr="00EB4F8C">
        <w:rPr>
          <w:rFonts w:ascii="Calibri Light" w:hAnsi="Calibri Light"/>
          <w:b/>
          <w:i w:val="0"/>
          <w:sz w:val="36"/>
          <w:szCs w:val="23"/>
        </w:rPr>
        <w:t>Branding in the Arts</w:t>
      </w:r>
    </w:p>
    <w:p w14:paraId="0054965F" w14:textId="77777777" w:rsidR="00FB7C0E" w:rsidRPr="002D44AC" w:rsidRDefault="00FB7C0E" w:rsidP="00FB7C0E">
      <w:pPr>
        <w:rPr>
          <w:rFonts w:ascii="Calibri Light" w:hAnsi="Calibri Light"/>
        </w:rPr>
      </w:pPr>
    </w:p>
    <w:p w14:paraId="481966CB" w14:textId="0E321334" w:rsidR="00D63EC0" w:rsidRPr="0081264B" w:rsidRDefault="00A43CE5" w:rsidP="0063020F">
      <w:pPr>
        <w:pStyle w:val="Heading1"/>
        <w:spacing w:before="240"/>
        <w:rPr>
          <w:rFonts w:ascii="Calibri Light" w:hAnsi="Calibri Light"/>
          <w:bCs/>
          <w:i w:val="0"/>
          <w:sz w:val="23"/>
          <w:szCs w:val="23"/>
          <w:lang w:val="de-DE"/>
        </w:rPr>
      </w:pPr>
      <w:r w:rsidRPr="00FB7C0E">
        <w:rPr>
          <w:rFonts w:ascii="Calibri Light" w:hAnsi="Calibri Light"/>
          <w:i w:val="0"/>
          <w:sz w:val="23"/>
          <w:szCs w:val="23"/>
          <w:lang w:val="de-DE"/>
        </w:rPr>
        <w:t>Spring</w:t>
      </w:r>
      <w:r w:rsidR="002E022F" w:rsidRPr="00FB7C0E">
        <w:rPr>
          <w:rFonts w:ascii="Calibri Light" w:hAnsi="Calibri Light"/>
          <w:i w:val="0"/>
          <w:sz w:val="23"/>
          <w:szCs w:val="23"/>
          <w:lang w:val="de-DE"/>
        </w:rPr>
        <w:t xml:space="preserve"> </w:t>
      </w:r>
      <w:r w:rsidR="00907916" w:rsidRPr="00FB7C0E">
        <w:rPr>
          <w:rFonts w:ascii="Calibri Light" w:hAnsi="Calibri Light"/>
          <w:i w:val="0"/>
          <w:sz w:val="23"/>
          <w:szCs w:val="23"/>
          <w:lang w:val="de-DE"/>
        </w:rPr>
        <w:t>20</w:t>
      </w:r>
      <w:r w:rsidR="00E43741">
        <w:rPr>
          <w:rFonts w:ascii="Calibri Light" w:hAnsi="Calibri Light"/>
          <w:i w:val="0"/>
          <w:sz w:val="23"/>
          <w:szCs w:val="23"/>
          <w:lang w:val="de-DE"/>
        </w:rPr>
        <w:t>22</w:t>
      </w:r>
      <w:r w:rsidR="00907916" w:rsidRPr="00FB7C0E">
        <w:rPr>
          <w:rFonts w:ascii="Calibri Light" w:hAnsi="Calibri Light"/>
          <w:i w:val="0"/>
          <w:sz w:val="23"/>
          <w:szCs w:val="23"/>
          <w:lang w:val="de-DE"/>
        </w:rPr>
        <w:t xml:space="preserve"> B</w:t>
      </w:r>
      <w:r w:rsidR="00BD4936" w:rsidRPr="0081264B">
        <w:rPr>
          <w:rFonts w:ascii="Calibri Light" w:hAnsi="Calibri Light"/>
          <w:bCs/>
          <w:i w:val="0"/>
          <w:sz w:val="23"/>
          <w:szCs w:val="23"/>
          <w:lang w:val="de-DE"/>
        </w:rPr>
        <w:tab/>
      </w:r>
      <w:r w:rsidR="00BD4936" w:rsidRPr="0081264B">
        <w:rPr>
          <w:rFonts w:ascii="Calibri Light" w:hAnsi="Calibri Light"/>
          <w:bCs/>
          <w:i w:val="0"/>
          <w:sz w:val="23"/>
          <w:szCs w:val="23"/>
          <w:lang w:val="de-DE"/>
        </w:rPr>
        <w:tab/>
      </w:r>
      <w:r w:rsidR="00BD4936" w:rsidRPr="0081264B">
        <w:rPr>
          <w:rFonts w:ascii="Calibri Light" w:hAnsi="Calibri Light"/>
          <w:bCs/>
          <w:i w:val="0"/>
          <w:sz w:val="23"/>
          <w:szCs w:val="23"/>
          <w:lang w:val="de-DE"/>
        </w:rPr>
        <w:tab/>
      </w:r>
      <w:r w:rsidR="00BC303D" w:rsidRPr="0081264B">
        <w:rPr>
          <w:rFonts w:ascii="Calibri Light" w:hAnsi="Calibri Light"/>
          <w:bCs/>
          <w:i w:val="0"/>
          <w:sz w:val="23"/>
          <w:szCs w:val="23"/>
          <w:lang w:val="de-DE"/>
        </w:rPr>
        <w:tab/>
      </w:r>
      <w:r w:rsidR="00BC303D" w:rsidRPr="0081264B">
        <w:rPr>
          <w:rFonts w:ascii="Calibri Light" w:hAnsi="Calibri Light"/>
          <w:bCs/>
          <w:i w:val="0"/>
          <w:sz w:val="23"/>
          <w:szCs w:val="23"/>
          <w:lang w:val="de-DE"/>
        </w:rPr>
        <w:tab/>
      </w:r>
      <w:r w:rsidR="00907916" w:rsidRPr="0081264B">
        <w:rPr>
          <w:rFonts w:ascii="Calibri Light" w:hAnsi="Calibri Light"/>
          <w:bCs/>
          <w:i w:val="0"/>
          <w:sz w:val="23"/>
          <w:szCs w:val="23"/>
          <w:lang w:val="de-DE"/>
        </w:rPr>
        <w:tab/>
      </w:r>
      <w:r w:rsidR="008C53BA" w:rsidRPr="0081264B">
        <w:rPr>
          <w:rFonts w:ascii="Calibri Light" w:hAnsi="Calibri Light"/>
          <w:bCs/>
          <w:i w:val="0"/>
          <w:sz w:val="23"/>
          <w:szCs w:val="23"/>
          <w:lang w:val="de-DE"/>
        </w:rPr>
        <w:tab/>
      </w:r>
      <w:r w:rsidR="00D63EC0" w:rsidRPr="0081264B">
        <w:rPr>
          <w:rFonts w:ascii="Calibri Light" w:hAnsi="Calibri Light"/>
          <w:bCs/>
          <w:i w:val="0"/>
          <w:sz w:val="23"/>
          <w:szCs w:val="23"/>
          <w:lang w:val="de-DE"/>
        </w:rPr>
        <w:t xml:space="preserve">Professor </w:t>
      </w:r>
      <w:r w:rsidR="00203BAB" w:rsidRPr="0081264B">
        <w:rPr>
          <w:rFonts w:ascii="Calibri Light" w:hAnsi="Calibri Light"/>
          <w:bCs/>
          <w:i w:val="0"/>
          <w:sz w:val="23"/>
          <w:szCs w:val="23"/>
          <w:lang w:val="de-DE"/>
        </w:rPr>
        <w:t>Bernd Schmitt</w:t>
      </w:r>
      <w:r w:rsidR="00D63EC0" w:rsidRPr="0081264B">
        <w:rPr>
          <w:rFonts w:ascii="Calibri Light" w:hAnsi="Calibri Light"/>
          <w:bCs/>
          <w:i w:val="0"/>
          <w:sz w:val="23"/>
          <w:szCs w:val="23"/>
          <w:lang w:val="de-DE"/>
        </w:rPr>
        <w:tab/>
      </w:r>
    </w:p>
    <w:p w14:paraId="47489B94" w14:textId="26A8C6AD" w:rsidR="00686D7E" w:rsidRPr="002D44AC" w:rsidRDefault="002D44AC" w:rsidP="00EE2973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Thursdays 3:50-7:05pm</w:t>
      </w:r>
      <w:r w:rsidR="00907916" w:rsidRPr="00FB7C0E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fldChar w:fldCharType="begin"/>
      </w:r>
      <w:r>
        <w:rPr>
          <w:rFonts w:ascii="Calibri Light" w:hAnsi="Calibri Light"/>
          <w:sz w:val="23"/>
          <w:szCs w:val="23"/>
        </w:rPr>
        <w:instrText xml:space="preserve"> HYPERLINK "mailto:</w:instrText>
      </w:r>
      <w:r w:rsidRPr="002D44AC">
        <w:rPr>
          <w:rFonts w:ascii="Calibri Light" w:hAnsi="Calibri Light"/>
          <w:sz w:val="23"/>
          <w:szCs w:val="23"/>
        </w:rPr>
        <w:instrText>bhs1@columbia.edu</w:instrText>
      </w:r>
      <w:r>
        <w:rPr>
          <w:rFonts w:ascii="Calibri Light" w:hAnsi="Calibri Light"/>
          <w:sz w:val="23"/>
          <w:szCs w:val="23"/>
        </w:rPr>
        <w:instrText xml:space="preserve">" </w:instrText>
      </w:r>
      <w:r>
        <w:rPr>
          <w:rFonts w:ascii="Calibri Light" w:hAnsi="Calibri Light"/>
          <w:sz w:val="23"/>
          <w:szCs w:val="23"/>
        </w:rPr>
        <w:fldChar w:fldCharType="separate"/>
      </w:r>
      <w:r w:rsidRPr="009A0AA0">
        <w:rPr>
          <w:rStyle w:val="Hyperlink"/>
          <w:rFonts w:ascii="Calibri Light" w:hAnsi="Calibri Light"/>
          <w:sz w:val="23"/>
          <w:szCs w:val="23"/>
        </w:rPr>
        <w:t>bhs1@columbia.edu</w:t>
      </w:r>
      <w:r>
        <w:rPr>
          <w:rFonts w:ascii="Calibri Light" w:hAnsi="Calibri Light"/>
          <w:sz w:val="23"/>
          <w:szCs w:val="23"/>
        </w:rPr>
        <w:fldChar w:fldCharType="end"/>
      </w:r>
      <w:r w:rsidR="00BD4936" w:rsidRPr="00EB3EEA">
        <w:rPr>
          <w:rFonts w:ascii="Calibri Light" w:hAnsi="Calibri Light"/>
          <w:b/>
          <w:sz w:val="23"/>
          <w:szCs w:val="23"/>
        </w:rPr>
        <w:tab/>
      </w:r>
      <w:r w:rsidR="00907916" w:rsidRPr="0081264B">
        <w:rPr>
          <w:rFonts w:ascii="Calibri Light" w:hAnsi="Calibri Light"/>
          <w:sz w:val="23"/>
          <w:szCs w:val="23"/>
        </w:rPr>
        <w:tab/>
      </w:r>
      <w:r w:rsidR="00FB7C0E" w:rsidRPr="00FB7C0E">
        <w:rPr>
          <w:rFonts w:ascii="Calibri Light" w:hAnsi="Calibri Light"/>
          <w:sz w:val="23"/>
          <w:szCs w:val="23"/>
        </w:rPr>
        <w:tab/>
      </w:r>
      <w:r w:rsidR="00FB7C0E" w:rsidRPr="00FB7C0E">
        <w:rPr>
          <w:rFonts w:ascii="Calibri Light" w:hAnsi="Calibri Light"/>
          <w:sz w:val="23"/>
          <w:szCs w:val="23"/>
        </w:rPr>
        <w:tab/>
      </w:r>
      <w:r w:rsidR="00FB7C0E" w:rsidRPr="00FB7C0E">
        <w:rPr>
          <w:rFonts w:ascii="Calibri Light" w:hAnsi="Calibri Light"/>
          <w:sz w:val="23"/>
          <w:szCs w:val="23"/>
        </w:rPr>
        <w:tab/>
      </w:r>
      <w:r w:rsidR="00FB7C0E" w:rsidRPr="00FB7C0E">
        <w:rPr>
          <w:rFonts w:ascii="Calibri Light" w:hAnsi="Calibri Light"/>
          <w:sz w:val="23"/>
          <w:szCs w:val="23"/>
        </w:rPr>
        <w:tab/>
      </w:r>
      <w:r w:rsidR="00FB7C0E">
        <w:rPr>
          <w:rFonts w:ascii="Calibri Light" w:hAnsi="Calibri Light"/>
          <w:sz w:val="23"/>
          <w:szCs w:val="23"/>
          <w:u w:val="single"/>
        </w:rPr>
        <w:t xml:space="preserve"> </w:t>
      </w:r>
    </w:p>
    <w:p w14:paraId="4785599A" w14:textId="77777777" w:rsidR="00D63EC0" w:rsidRPr="00FB7C0E" w:rsidRDefault="00F63F6D" w:rsidP="00BC303D">
      <w:pPr>
        <w:ind w:left="5040" w:firstLine="720"/>
        <w:rPr>
          <w:rFonts w:ascii="Calibri Light" w:hAnsi="Calibri Light"/>
          <w:sz w:val="23"/>
          <w:szCs w:val="23"/>
        </w:rPr>
      </w:pPr>
      <w:r w:rsidRPr="00FB7C0E">
        <w:rPr>
          <w:rFonts w:ascii="Calibri Light" w:hAnsi="Calibri Light"/>
          <w:sz w:val="23"/>
          <w:szCs w:val="23"/>
        </w:rPr>
        <w:tab/>
      </w:r>
      <w:r w:rsidRPr="00FB7C0E">
        <w:rPr>
          <w:rFonts w:ascii="Calibri Light" w:hAnsi="Calibri Light"/>
          <w:sz w:val="23"/>
          <w:szCs w:val="23"/>
        </w:rPr>
        <w:tab/>
      </w:r>
      <w:r w:rsidRPr="00FB7C0E">
        <w:rPr>
          <w:rFonts w:ascii="Calibri Light" w:hAnsi="Calibri Light"/>
          <w:sz w:val="23"/>
          <w:szCs w:val="23"/>
        </w:rPr>
        <w:tab/>
      </w:r>
    </w:p>
    <w:p w14:paraId="61CB44CE" w14:textId="77777777" w:rsidR="00FB7C0E" w:rsidRDefault="00FB7C0E" w:rsidP="00E443CC">
      <w:pPr>
        <w:rPr>
          <w:rFonts w:ascii="Calibri Light" w:hAnsi="Calibri Light"/>
          <w:b/>
        </w:rPr>
      </w:pPr>
    </w:p>
    <w:p w14:paraId="4E1B8733" w14:textId="77777777" w:rsidR="00E443CC" w:rsidRPr="00FB7C0E" w:rsidRDefault="002C288A" w:rsidP="00E443CC">
      <w:pPr>
        <w:rPr>
          <w:rFonts w:ascii="Calibri Light" w:hAnsi="Calibri Light"/>
          <w:b/>
        </w:rPr>
      </w:pPr>
      <w:r w:rsidRPr="00FB7C0E">
        <w:rPr>
          <w:rFonts w:ascii="Calibri Light" w:hAnsi="Calibri Light"/>
          <w:b/>
        </w:rPr>
        <w:t>METHOD OF EVALUATION</w:t>
      </w:r>
    </w:p>
    <w:p w14:paraId="111E8CBE" w14:textId="77777777" w:rsidR="00E443CC" w:rsidRPr="00FB7C0E" w:rsidRDefault="00975031" w:rsidP="00E443CC">
      <w:pPr>
        <w:rPr>
          <w:rFonts w:ascii="Calibri Light" w:hAnsi="Calibri Light"/>
          <w:sz w:val="18"/>
          <w:szCs w:val="18"/>
        </w:rPr>
      </w:pPr>
      <w:r w:rsidRPr="00FB7C0E">
        <w:rPr>
          <w:rFonts w:ascii="Calibri Light" w:hAnsi="Calibri Light"/>
          <w:sz w:val="18"/>
          <w:szCs w:val="18"/>
        </w:rPr>
        <w:t xml:space="preserve">   </w:t>
      </w:r>
    </w:p>
    <w:p w14:paraId="5C0A0700" w14:textId="012EA42B" w:rsidR="00E443CC" w:rsidRPr="00FB7C0E" w:rsidRDefault="005446F5" w:rsidP="00E443CC">
      <w:pPr>
        <w:rPr>
          <w:rFonts w:ascii="Calibri Light" w:hAnsi="Calibri Light"/>
        </w:rPr>
      </w:pPr>
      <w:r>
        <w:rPr>
          <w:rFonts w:ascii="Calibri Light" w:hAnsi="Calibri Light"/>
        </w:rPr>
        <w:t>Class preparation, A</w:t>
      </w:r>
      <w:r w:rsidR="00975031" w:rsidRPr="00FB7C0E">
        <w:rPr>
          <w:rFonts w:ascii="Calibri Light" w:hAnsi="Calibri Light"/>
        </w:rPr>
        <w:t>ttendance and Participation</w:t>
      </w:r>
      <w:r w:rsidR="00975031" w:rsidRPr="00FB7C0E">
        <w:rPr>
          <w:rFonts w:ascii="Calibri Light" w:hAnsi="Calibri Light"/>
        </w:rPr>
        <w:tab/>
      </w:r>
      <w:r w:rsidR="00E443CC" w:rsidRPr="00FB7C0E">
        <w:rPr>
          <w:rFonts w:ascii="Calibri Light" w:hAnsi="Calibri Light"/>
        </w:rPr>
        <w:t>40%</w:t>
      </w:r>
    </w:p>
    <w:p w14:paraId="07BB6AC3" w14:textId="755CB679" w:rsidR="00E443CC" w:rsidRPr="00FB7C0E" w:rsidRDefault="00975031" w:rsidP="00E443CC">
      <w:pPr>
        <w:rPr>
          <w:rFonts w:ascii="Calibri Light" w:hAnsi="Calibri Light"/>
        </w:rPr>
      </w:pPr>
      <w:r w:rsidRPr="00FB7C0E">
        <w:rPr>
          <w:rFonts w:ascii="Calibri Light" w:hAnsi="Calibri Light"/>
        </w:rPr>
        <w:t>Group Presentations</w:t>
      </w:r>
      <w:r w:rsidRPr="00FB7C0E">
        <w:rPr>
          <w:rFonts w:ascii="Calibri Light" w:hAnsi="Calibri Light"/>
        </w:rPr>
        <w:tab/>
      </w:r>
      <w:r w:rsidRPr="00FB7C0E">
        <w:rPr>
          <w:rFonts w:ascii="Calibri Light" w:hAnsi="Calibri Light"/>
        </w:rPr>
        <w:tab/>
      </w:r>
      <w:r w:rsidRPr="00FB7C0E">
        <w:rPr>
          <w:rFonts w:ascii="Calibri Light" w:hAnsi="Calibri Light"/>
        </w:rPr>
        <w:tab/>
      </w:r>
      <w:r w:rsidRPr="00FB7C0E">
        <w:rPr>
          <w:rFonts w:ascii="Calibri Light" w:hAnsi="Calibri Light"/>
        </w:rPr>
        <w:tab/>
      </w:r>
      <w:r w:rsidR="005446F5">
        <w:rPr>
          <w:rFonts w:ascii="Calibri Light" w:hAnsi="Calibri Light"/>
        </w:rPr>
        <w:tab/>
      </w:r>
      <w:r w:rsidRPr="00FB7C0E">
        <w:rPr>
          <w:rFonts w:ascii="Calibri Light" w:hAnsi="Calibri Light"/>
        </w:rPr>
        <w:t>30%</w:t>
      </w:r>
    </w:p>
    <w:p w14:paraId="3BFB7390" w14:textId="00D12A49" w:rsidR="00975031" w:rsidRPr="00FB7C0E" w:rsidRDefault="00975031" w:rsidP="00E443CC">
      <w:pPr>
        <w:rPr>
          <w:rFonts w:ascii="Calibri Light" w:hAnsi="Calibri Light"/>
        </w:rPr>
      </w:pPr>
      <w:r w:rsidRPr="00FB7C0E">
        <w:rPr>
          <w:rFonts w:ascii="Calibri Light" w:hAnsi="Calibri Light"/>
        </w:rPr>
        <w:t>Final Individual Paper</w:t>
      </w:r>
      <w:r w:rsidRPr="00FB7C0E">
        <w:rPr>
          <w:rFonts w:ascii="Calibri Light" w:hAnsi="Calibri Light"/>
        </w:rPr>
        <w:tab/>
      </w:r>
      <w:r w:rsidRPr="00FB7C0E">
        <w:rPr>
          <w:rFonts w:ascii="Calibri Light" w:hAnsi="Calibri Light"/>
        </w:rPr>
        <w:tab/>
      </w:r>
      <w:r w:rsidRPr="00FB7C0E">
        <w:rPr>
          <w:rFonts w:ascii="Calibri Light" w:hAnsi="Calibri Light"/>
        </w:rPr>
        <w:tab/>
      </w:r>
      <w:r w:rsidRPr="00FB7C0E">
        <w:rPr>
          <w:rFonts w:ascii="Calibri Light" w:hAnsi="Calibri Light"/>
        </w:rPr>
        <w:tab/>
      </w:r>
      <w:r w:rsidR="005446F5">
        <w:rPr>
          <w:rFonts w:ascii="Calibri Light" w:hAnsi="Calibri Light"/>
        </w:rPr>
        <w:tab/>
      </w:r>
      <w:r w:rsidRPr="00FB7C0E">
        <w:rPr>
          <w:rFonts w:ascii="Calibri Light" w:hAnsi="Calibri Light"/>
        </w:rPr>
        <w:t>30%</w:t>
      </w:r>
    </w:p>
    <w:p w14:paraId="7D6C593F" w14:textId="42B11980" w:rsidR="00EE2973" w:rsidRPr="002D293B" w:rsidRDefault="00EE2973" w:rsidP="00E443CC">
      <w:pPr>
        <w:rPr>
          <w:rFonts w:ascii="Calibri Light" w:hAnsi="Calibri Light"/>
          <w:b/>
        </w:rPr>
      </w:pPr>
    </w:p>
    <w:p w14:paraId="195FEBD2" w14:textId="77777777" w:rsidR="002C288A" w:rsidRPr="00FB7C0E" w:rsidRDefault="00975031" w:rsidP="000C415B">
      <w:pPr>
        <w:pStyle w:val="Header"/>
        <w:tabs>
          <w:tab w:val="clear" w:pos="4320"/>
          <w:tab w:val="clear" w:pos="8640"/>
        </w:tabs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sz w:val="18"/>
          <w:szCs w:val="18"/>
        </w:rPr>
        <w:t xml:space="preserve"> </w:t>
      </w:r>
    </w:p>
    <w:p w14:paraId="0FE69961" w14:textId="77777777" w:rsidR="00AE50E3" w:rsidRPr="00FB7C0E" w:rsidRDefault="002C288A" w:rsidP="00AE50E3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t>READINGS</w:t>
      </w:r>
    </w:p>
    <w:p w14:paraId="1C96D9A9" w14:textId="77777777" w:rsidR="00AE50E3" w:rsidRPr="00FB7C0E" w:rsidRDefault="00AE50E3" w:rsidP="00AE50E3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1D01F8B6" w14:textId="77777777" w:rsidR="001D7488" w:rsidRDefault="001D7488" w:rsidP="007D2A7B">
      <w:pPr>
        <w:pStyle w:val="BodyText"/>
        <w:numPr>
          <w:ilvl w:val="0"/>
          <w:numId w:val="5"/>
        </w:numPr>
        <w:jc w:val="left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Bernd Schmitt, Customer Experience Management.  New York: Wiley, 2003.</w:t>
      </w:r>
    </w:p>
    <w:p w14:paraId="1CF90507" w14:textId="77777777" w:rsidR="00603A6F" w:rsidRPr="00603A6F" w:rsidRDefault="00603A6F" w:rsidP="007D2A7B">
      <w:pPr>
        <w:pStyle w:val="ListParagraph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/>
        </w:rPr>
        <w:t xml:space="preserve">Melissa Dobson, </w:t>
      </w:r>
      <w:r w:rsidRPr="007D2A7B">
        <w:rPr>
          <w:rFonts w:ascii="Calibri Light" w:hAnsi="Calibri Light"/>
          <w:i/>
        </w:rPr>
        <w:t>New Audiences for Classical Music</w:t>
      </w:r>
      <w:r>
        <w:rPr>
          <w:rFonts w:ascii="Calibri Light" w:hAnsi="Calibri Light"/>
        </w:rPr>
        <w:t>, Journal of New Music Research, Vol. 39, 2010.</w:t>
      </w:r>
    </w:p>
    <w:p w14:paraId="036EA21B" w14:textId="18429D89" w:rsidR="00477CBA" w:rsidRDefault="00477CBA" w:rsidP="007D2A7B">
      <w:pPr>
        <w:pStyle w:val="ListParagraph"/>
        <w:numPr>
          <w:ilvl w:val="0"/>
          <w:numId w:val="5"/>
        </w:num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Brian Millar, </w:t>
      </w:r>
      <w:r w:rsidRPr="007D2A7B">
        <w:rPr>
          <w:rFonts w:ascii="Calibri Light" w:hAnsi="Calibri Light"/>
          <w:i/>
          <w:color w:val="000000"/>
        </w:rPr>
        <w:t>Arts Branding Sucks,</w:t>
      </w:r>
      <w:r>
        <w:rPr>
          <w:rFonts w:ascii="Calibri Light" w:hAnsi="Calibri Light"/>
          <w:color w:val="000000"/>
        </w:rPr>
        <w:t xml:space="preserve"> </w:t>
      </w:r>
      <w:r w:rsidR="007D2A7B">
        <w:rPr>
          <w:rFonts w:ascii="Calibri Light" w:hAnsi="Calibri Light"/>
          <w:color w:val="000000"/>
        </w:rPr>
        <w:t xml:space="preserve">Fast </w:t>
      </w:r>
      <w:proofErr w:type="spellStart"/>
      <w:r w:rsidR="007D2A7B">
        <w:rPr>
          <w:rFonts w:ascii="Calibri Light" w:hAnsi="Calibri Light"/>
          <w:color w:val="000000"/>
        </w:rPr>
        <w:t>Co.Design</w:t>
      </w:r>
      <w:proofErr w:type="spellEnd"/>
      <w:r w:rsidR="007D2A7B">
        <w:rPr>
          <w:rFonts w:ascii="Calibri Light" w:hAnsi="Calibri Light"/>
          <w:color w:val="000000"/>
        </w:rPr>
        <w:t>, 2012.</w:t>
      </w:r>
    </w:p>
    <w:p w14:paraId="2965FE0C" w14:textId="536E57C8" w:rsidR="00477CBA" w:rsidRPr="007D2A7B" w:rsidRDefault="007D2A7B" w:rsidP="007D2A7B">
      <w:pPr>
        <w:pStyle w:val="ListParagraph"/>
        <w:numPr>
          <w:ilvl w:val="0"/>
          <w:numId w:val="5"/>
        </w:numPr>
        <w:rPr>
          <w:rFonts w:ascii="Calibri Light" w:hAnsi="Calibri Light"/>
          <w:i/>
          <w:color w:val="000000"/>
        </w:rPr>
      </w:pPr>
      <w:r w:rsidRPr="007D2A7B">
        <w:rPr>
          <w:rFonts w:ascii="Calibri Light" w:hAnsi="Calibri Light"/>
          <w:color w:val="000000"/>
        </w:rPr>
        <w:t xml:space="preserve">Laurine van de </w:t>
      </w:r>
      <w:proofErr w:type="spellStart"/>
      <w:r w:rsidRPr="007D2A7B">
        <w:rPr>
          <w:rFonts w:ascii="Calibri Light" w:hAnsi="Calibri Light"/>
          <w:color w:val="000000"/>
        </w:rPr>
        <w:t>Wiel</w:t>
      </w:r>
      <w:proofErr w:type="spellEnd"/>
      <w:r w:rsidRPr="007D2A7B">
        <w:rPr>
          <w:rFonts w:ascii="Calibri Light" w:hAnsi="Calibri Light"/>
          <w:color w:val="000000"/>
        </w:rPr>
        <w:t xml:space="preserve"> and Saskia </w:t>
      </w:r>
      <w:proofErr w:type="spellStart"/>
      <w:r w:rsidRPr="007D2A7B">
        <w:rPr>
          <w:rFonts w:ascii="Calibri Light" w:hAnsi="Calibri Light"/>
          <w:color w:val="000000"/>
        </w:rPr>
        <w:t>Brocx</w:t>
      </w:r>
      <w:proofErr w:type="spellEnd"/>
      <w:r>
        <w:rPr>
          <w:rFonts w:ascii="Calibri Light" w:hAnsi="Calibri Light"/>
          <w:color w:val="000000"/>
        </w:rPr>
        <w:t>,</w:t>
      </w:r>
      <w:r w:rsidRPr="007D2A7B">
        <w:rPr>
          <w:rFonts w:ascii="Calibri Light" w:hAnsi="Calibri Light"/>
          <w:color w:val="000000"/>
        </w:rPr>
        <w:t xml:space="preserve"> </w:t>
      </w:r>
      <w:r w:rsidR="00477CBA" w:rsidRPr="007D2A7B">
        <w:rPr>
          <w:rFonts w:ascii="Calibri Light" w:hAnsi="Calibri Light"/>
          <w:i/>
          <w:color w:val="000000"/>
        </w:rPr>
        <w:t>Emotion and Inspiration at the Van Gogh Museum</w:t>
      </w:r>
      <w:r>
        <w:rPr>
          <w:rFonts w:ascii="Calibri Light" w:hAnsi="Calibri Light"/>
          <w:color w:val="000000"/>
        </w:rPr>
        <w:t>, ESOMAR Congress, Istanbul, 2013.</w:t>
      </w:r>
    </w:p>
    <w:p w14:paraId="54B5E8D4" w14:textId="30D0A40F" w:rsidR="00477CBA" w:rsidRPr="00603A6F" w:rsidRDefault="007D2A7B" w:rsidP="00603A6F">
      <w:pPr>
        <w:pStyle w:val="ListParagraph"/>
        <w:numPr>
          <w:ilvl w:val="0"/>
          <w:numId w:val="5"/>
        </w:numPr>
        <w:rPr>
          <w:rFonts w:ascii="Calibri Light" w:hAnsi="Calibri Light"/>
          <w:color w:val="000000"/>
        </w:rPr>
      </w:pPr>
      <w:r w:rsidRPr="007D2A7B">
        <w:rPr>
          <w:rFonts w:ascii="Calibri Light" w:hAnsi="Calibri Light"/>
          <w:color w:val="000000"/>
        </w:rPr>
        <w:t>Matt Hermann</w:t>
      </w:r>
      <w:r>
        <w:rPr>
          <w:rFonts w:ascii="Calibri Light" w:hAnsi="Calibri Light"/>
          <w:color w:val="000000"/>
        </w:rPr>
        <w:t>,</w:t>
      </w:r>
      <w:r w:rsidRPr="007D2A7B">
        <w:rPr>
          <w:rFonts w:ascii="Calibri Light" w:hAnsi="Calibri Light"/>
          <w:color w:val="000000"/>
        </w:rPr>
        <w:t xml:space="preserve"> </w:t>
      </w:r>
      <w:r w:rsidR="00477CBA" w:rsidRPr="007D2A7B">
        <w:rPr>
          <w:rFonts w:ascii="Calibri Light" w:hAnsi="Calibri Light"/>
          <w:i/>
          <w:color w:val="000000"/>
        </w:rPr>
        <w:t>Pima Air and Space Museum</w:t>
      </w:r>
      <w:r>
        <w:rPr>
          <w:rFonts w:ascii="Calibri Light" w:hAnsi="Calibri Light"/>
          <w:color w:val="000000"/>
        </w:rPr>
        <w:t xml:space="preserve">, </w:t>
      </w:r>
      <w:proofErr w:type="spellStart"/>
      <w:r>
        <w:rPr>
          <w:rFonts w:ascii="Calibri Light" w:hAnsi="Calibri Light"/>
          <w:color w:val="000000"/>
        </w:rPr>
        <w:t>Warc</w:t>
      </w:r>
      <w:proofErr w:type="spellEnd"/>
      <w:r>
        <w:rPr>
          <w:rFonts w:ascii="Calibri Light" w:hAnsi="Calibri Light"/>
          <w:color w:val="000000"/>
        </w:rPr>
        <w:t xml:space="preserve"> Prize for Social Strategy, 2014.</w:t>
      </w:r>
    </w:p>
    <w:p w14:paraId="54C428F7" w14:textId="3CC7CDA3" w:rsidR="003D507F" w:rsidRDefault="007D2A7B" w:rsidP="007D2A7B">
      <w:pPr>
        <w:pStyle w:val="ListParagraph"/>
        <w:numPr>
          <w:ilvl w:val="0"/>
          <w:numId w:val="5"/>
        </w:numPr>
        <w:rPr>
          <w:rFonts w:ascii="Calibri Light" w:hAnsi="Calibri Light"/>
          <w:color w:val="000000"/>
        </w:rPr>
      </w:pPr>
      <w:r w:rsidRPr="007D2A7B">
        <w:rPr>
          <w:rFonts w:ascii="Calibri Light" w:hAnsi="Calibri Light"/>
          <w:color w:val="000000"/>
        </w:rPr>
        <w:t>Paul Marsden</w:t>
      </w:r>
      <w:r>
        <w:rPr>
          <w:rFonts w:ascii="Calibri Light" w:hAnsi="Calibri Light"/>
          <w:color w:val="000000"/>
        </w:rPr>
        <w:t>,</w:t>
      </w:r>
      <w:r w:rsidRPr="007D2A7B">
        <w:rPr>
          <w:rFonts w:ascii="Calibri Light" w:hAnsi="Calibri Light"/>
          <w:color w:val="000000"/>
        </w:rPr>
        <w:t xml:space="preserve"> </w:t>
      </w:r>
      <w:r w:rsidR="00477CBA" w:rsidRPr="007D2A7B">
        <w:rPr>
          <w:rFonts w:ascii="Calibri Light" w:hAnsi="Calibri Light"/>
          <w:i/>
          <w:color w:val="000000"/>
        </w:rPr>
        <w:t>The Future of Marketing is art</w:t>
      </w:r>
      <w:r>
        <w:rPr>
          <w:rFonts w:ascii="Calibri Light" w:hAnsi="Calibri Light"/>
          <w:color w:val="000000"/>
        </w:rPr>
        <w:t xml:space="preserve">, </w:t>
      </w:r>
      <w:proofErr w:type="spellStart"/>
      <w:r>
        <w:rPr>
          <w:rFonts w:ascii="Calibri Light" w:hAnsi="Calibri Light"/>
          <w:color w:val="000000"/>
        </w:rPr>
        <w:t>Warc</w:t>
      </w:r>
      <w:proofErr w:type="spellEnd"/>
      <w:r>
        <w:rPr>
          <w:rFonts w:ascii="Calibri Light" w:hAnsi="Calibri Light"/>
          <w:color w:val="000000"/>
        </w:rPr>
        <w:t xml:space="preserve"> Market Leader, 2015.</w:t>
      </w:r>
    </w:p>
    <w:p w14:paraId="41EEC434" w14:textId="77777777" w:rsidR="00477CBA" w:rsidRPr="00477CBA" w:rsidRDefault="00477CBA" w:rsidP="00477CBA">
      <w:pPr>
        <w:pStyle w:val="ListParagraph"/>
        <w:ind w:left="360"/>
        <w:rPr>
          <w:rFonts w:ascii="Calibri Light" w:hAnsi="Calibri Light"/>
          <w:color w:val="000000"/>
        </w:rPr>
      </w:pPr>
    </w:p>
    <w:p w14:paraId="046481AC" w14:textId="77777777" w:rsidR="000C415B" w:rsidRDefault="000C415B" w:rsidP="007D2A7B">
      <w:pPr>
        <w:pStyle w:val="Heading2"/>
        <w:ind w:left="0"/>
        <w:rPr>
          <w:rFonts w:ascii="Calibri Light" w:hAnsi="Calibri Light"/>
          <w:b/>
          <w:bCs/>
          <w:i w:val="0"/>
          <w:sz w:val="23"/>
          <w:szCs w:val="23"/>
        </w:rPr>
      </w:pPr>
      <w:r w:rsidRPr="00FB7C0E">
        <w:rPr>
          <w:rFonts w:ascii="Calibri Light" w:hAnsi="Calibri Light"/>
          <w:b/>
          <w:bCs/>
          <w:i w:val="0"/>
          <w:sz w:val="23"/>
          <w:szCs w:val="23"/>
        </w:rPr>
        <w:t>OPTIONAL READINGS</w:t>
      </w:r>
    </w:p>
    <w:p w14:paraId="1188A356" w14:textId="77777777" w:rsidR="00477CBA" w:rsidRPr="00477CBA" w:rsidRDefault="00477CBA" w:rsidP="00477CBA"/>
    <w:p w14:paraId="0B27C155" w14:textId="2B272115" w:rsidR="001D7488" w:rsidRDefault="001D7488" w:rsidP="007D2A7B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Joanne </w:t>
      </w:r>
      <w:proofErr w:type="spellStart"/>
      <w:r>
        <w:rPr>
          <w:rFonts w:ascii="Calibri Light" w:hAnsi="Calibri Light"/>
        </w:rPr>
        <w:t>Scheff</w:t>
      </w:r>
      <w:proofErr w:type="spellEnd"/>
      <w:r>
        <w:rPr>
          <w:rFonts w:ascii="Calibri Light" w:hAnsi="Calibri Light"/>
        </w:rPr>
        <w:t xml:space="preserve"> Bernstein, </w:t>
      </w:r>
      <w:r>
        <w:rPr>
          <w:rFonts w:ascii="Calibri Light" w:hAnsi="Calibri Light"/>
          <w:i/>
        </w:rPr>
        <w:t xml:space="preserve">Standing Room Only: Marketing Insights for Engaging Performing Arts Audiences, </w:t>
      </w:r>
      <w:r w:rsidRPr="0081264B">
        <w:rPr>
          <w:rFonts w:ascii="Calibri Light" w:hAnsi="Calibri Light"/>
        </w:rPr>
        <w:t>2014.</w:t>
      </w:r>
    </w:p>
    <w:p w14:paraId="45083F90" w14:textId="77777777" w:rsidR="00CF5A70" w:rsidRDefault="000C415B" w:rsidP="007D2A7B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 w:rsidRPr="00FB7C0E">
        <w:rPr>
          <w:rFonts w:ascii="Calibri Light" w:hAnsi="Calibri Light"/>
        </w:rPr>
        <w:t xml:space="preserve">Bernd Schmitt, </w:t>
      </w:r>
      <w:r w:rsidRPr="00FB7C0E">
        <w:rPr>
          <w:rFonts w:ascii="Calibri Light" w:hAnsi="Calibri Light"/>
          <w:i/>
        </w:rPr>
        <w:t>Experience Marketing: Concepts, Frameworks and Consumer Insights</w:t>
      </w:r>
      <w:r w:rsidRPr="00FB7C0E">
        <w:rPr>
          <w:rFonts w:ascii="Calibri Light" w:hAnsi="Calibri Light"/>
        </w:rPr>
        <w:t>. Foundations and Trends in Marketing. Vol. 5, No. 2 (2010) 55–112.</w:t>
      </w:r>
    </w:p>
    <w:p w14:paraId="1ECF5337" w14:textId="40245CB5" w:rsidR="000C415B" w:rsidRPr="00FB7C0E" w:rsidRDefault="00CF5A70" w:rsidP="007D2A7B">
      <w:pPr>
        <w:pStyle w:val="ListParagraph"/>
        <w:numPr>
          <w:ilvl w:val="0"/>
          <w:numId w:val="4"/>
        </w:numPr>
        <w:rPr>
          <w:rFonts w:ascii="Calibri Light" w:hAnsi="Calibri Light"/>
        </w:rPr>
      </w:pPr>
      <w:r w:rsidRPr="0081264B">
        <w:rPr>
          <w:rFonts w:ascii="Calibri Light" w:hAnsi="Calibri Light"/>
          <w:lang w:val="de-DE"/>
        </w:rPr>
        <w:t xml:space="preserve">Glenn B. Voss et al. </w:t>
      </w:r>
      <w:r>
        <w:rPr>
          <w:rFonts w:ascii="Calibri Light" w:hAnsi="Calibri Light"/>
        </w:rPr>
        <w:t xml:space="preserve">Aligning Innovation with Market Characteristics in the Nonprofit Professional Theater Industry, </w:t>
      </w:r>
      <w:r>
        <w:rPr>
          <w:rFonts w:ascii="Calibri Light" w:hAnsi="Calibri Light"/>
          <w:i/>
        </w:rPr>
        <w:t>Journal of Marketing</w:t>
      </w:r>
      <w:r>
        <w:rPr>
          <w:rFonts w:ascii="Calibri Light" w:hAnsi="Calibri Light"/>
        </w:rPr>
        <w:t>, Vol. 43, 2006, pp. 296-302</w:t>
      </w:r>
      <w:r w:rsidR="000C415B" w:rsidRPr="00FB7C0E">
        <w:rPr>
          <w:rFonts w:ascii="Calibri Light" w:hAnsi="Calibri Light"/>
        </w:rPr>
        <w:t xml:space="preserve"> </w:t>
      </w:r>
    </w:p>
    <w:p w14:paraId="12B83382" w14:textId="77777777" w:rsidR="000C415B" w:rsidRPr="00FB7C0E" w:rsidRDefault="000C415B" w:rsidP="00C25566">
      <w:pPr>
        <w:rPr>
          <w:rFonts w:ascii="Calibri Light" w:hAnsi="Calibri Light"/>
        </w:rPr>
      </w:pPr>
    </w:p>
    <w:p w14:paraId="3F9CC37D" w14:textId="77777777" w:rsidR="002D1F20" w:rsidRPr="00FB7C0E" w:rsidRDefault="002C288A" w:rsidP="007D2A7B">
      <w:pPr>
        <w:pStyle w:val="Heading2"/>
        <w:ind w:left="0"/>
        <w:rPr>
          <w:rFonts w:ascii="Calibri Light" w:hAnsi="Calibri Light"/>
          <w:b/>
          <w:bCs/>
          <w:i w:val="0"/>
          <w:sz w:val="23"/>
          <w:szCs w:val="23"/>
        </w:rPr>
      </w:pPr>
      <w:r w:rsidRPr="00FB7C0E">
        <w:rPr>
          <w:rFonts w:ascii="Calibri Light" w:hAnsi="Calibri Light"/>
          <w:b/>
          <w:bCs/>
          <w:i w:val="0"/>
          <w:sz w:val="23"/>
          <w:szCs w:val="23"/>
        </w:rPr>
        <w:t>COURSE OVERVIEW</w:t>
      </w:r>
    </w:p>
    <w:p w14:paraId="3C557A1C" w14:textId="77777777" w:rsidR="007D2A7B" w:rsidRDefault="007D2A7B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7C047443" w14:textId="563337B9" w:rsidR="00C25566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The </w:t>
      </w:r>
      <w:r w:rsidR="00C25566" w:rsidRPr="00FB7C0E">
        <w:rPr>
          <w:rFonts w:ascii="Calibri Light" w:hAnsi="Calibri Light"/>
          <w:color w:val="000000"/>
          <w:sz w:val="23"/>
          <w:szCs w:val="23"/>
        </w:rPr>
        <w:t>Branding in the Arts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="001D7488">
        <w:rPr>
          <w:rFonts w:ascii="Calibri Light" w:hAnsi="Calibri Light"/>
          <w:color w:val="000000"/>
          <w:sz w:val="23"/>
          <w:szCs w:val="23"/>
        </w:rPr>
        <w:t>immersion course</w:t>
      </w:r>
      <w:r w:rsidR="001D7488"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will give students the opportunity to learn </w:t>
      </w:r>
      <w:r w:rsidR="00C25566" w:rsidRPr="00FB7C0E">
        <w:rPr>
          <w:rFonts w:ascii="Calibri Light" w:hAnsi="Calibri Light"/>
          <w:color w:val="000000"/>
          <w:sz w:val="23"/>
          <w:szCs w:val="23"/>
        </w:rPr>
        <w:t xml:space="preserve">about </w:t>
      </w:r>
      <w:r w:rsidR="00FB7C0E">
        <w:rPr>
          <w:rFonts w:ascii="Calibri Light" w:hAnsi="Calibri Light"/>
          <w:color w:val="000000"/>
          <w:sz w:val="23"/>
          <w:szCs w:val="23"/>
        </w:rPr>
        <w:t>how companies in the</w:t>
      </w:r>
      <w:r w:rsidR="00C25566"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="00FB7C0E">
        <w:rPr>
          <w:rFonts w:ascii="Calibri Light" w:hAnsi="Calibri Light"/>
          <w:color w:val="000000"/>
          <w:sz w:val="23"/>
          <w:szCs w:val="23"/>
        </w:rPr>
        <w:t>a</w:t>
      </w:r>
      <w:r w:rsidR="00C25566" w:rsidRPr="00FB7C0E">
        <w:rPr>
          <w:rFonts w:ascii="Calibri Light" w:hAnsi="Calibri Light"/>
          <w:color w:val="000000"/>
          <w:sz w:val="23"/>
          <w:szCs w:val="23"/>
        </w:rPr>
        <w:t>rts industr</w:t>
      </w:r>
      <w:r w:rsidR="004157E4">
        <w:rPr>
          <w:rFonts w:ascii="Calibri Light" w:hAnsi="Calibri Light"/>
          <w:color w:val="000000"/>
          <w:sz w:val="23"/>
          <w:szCs w:val="23"/>
        </w:rPr>
        <w:t>ies (</w:t>
      </w:r>
      <w:r w:rsidR="00603A6F">
        <w:rPr>
          <w:rFonts w:ascii="Calibri Light" w:hAnsi="Calibri Light"/>
          <w:color w:val="000000"/>
          <w:sz w:val="23"/>
          <w:szCs w:val="23"/>
        </w:rPr>
        <w:t xml:space="preserve">music, </w:t>
      </w:r>
      <w:r w:rsidR="004157E4">
        <w:rPr>
          <w:rFonts w:ascii="Calibri Light" w:hAnsi="Calibri Light"/>
          <w:color w:val="000000"/>
          <w:sz w:val="23"/>
          <w:szCs w:val="23"/>
        </w:rPr>
        <w:t>visual arts, theater, and culinary arts)</w:t>
      </w:r>
      <w:r w:rsidR="00C25566"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are addressing new challenges and </w:t>
      </w:r>
      <w:r w:rsidR="00492885">
        <w:rPr>
          <w:rFonts w:ascii="Calibri Light" w:hAnsi="Calibri Light"/>
          <w:color w:val="000000"/>
          <w:sz w:val="23"/>
          <w:szCs w:val="23"/>
        </w:rPr>
        <w:t xml:space="preserve">opportunities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while maintaining centuries-old traditions. </w:t>
      </w:r>
    </w:p>
    <w:p w14:paraId="51ED3715" w14:textId="77777777" w:rsidR="00C25566" w:rsidRPr="00FB7C0E" w:rsidRDefault="00C25566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14670D81" w14:textId="77777777" w:rsidR="00203BAB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Major themes for site visits, speakers, discussion,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group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and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individual assignments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will focus on 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t xml:space="preserve">current 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lastRenderedPageBreak/>
        <w:t xml:space="preserve">practices of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branding in the arts 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t>and its future</w:t>
      </w:r>
      <w:r w:rsidRPr="00FB7C0E">
        <w:rPr>
          <w:rFonts w:ascii="Calibri Light" w:hAnsi="Calibri Light"/>
          <w:color w:val="000000"/>
          <w:sz w:val="23"/>
          <w:szCs w:val="23"/>
        </w:rPr>
        <w:t>:</w:t>
      </w:r>
    </w:p>
    <w:p w14:paraId="507DBE6B" w14:textId="77777777" w:rsidR="00203BAB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02FEDD53" w14:textId="6B995840" w:rsidR="004157E4" w:rsidRDefault="004157E4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 xml:space="preserve">What are the biggest </w:t>
      </w:r>
      <w:r w:rsidR="00614454">
        <w:rPr>
          <w:rFonts w:ascii="Calibri Light" w:hAnsi="Calibri Light"/>
          <w:color w:val="000000"/>
          <w:sz w:val="23"/>
          <w:szCs w:val="23"/>
        </w:rPr>
        <w:t xml:space="preserve">branding </w:t>
      </w:r>
      <w:r>
        <w:rPr>
          <w:rFonts w:ascii="Calibri Light" w:hAnsi="Calibri Light"/>
          <w:color w:val="000000"/>
          <w:sz w:val="23"/>
          <w:szCs w:val="23"/>
        </w:rPr>
        <w:t>challenges for major cultural institutions and their brands?</w:t>
      </w:r>
    </w:p>
    <w:p w14:paraId="067D7373" w14:textId="2C691D69" w:rsidR="0024465C" w:rsidRPr="00FB7C0E" w:rsidRDefault="004157E4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 xml:space="preserve">How </w:t>
      </w:r>
      <w:r w:rsidR="001D7488">
        <w:rPr>
          <w:rFonts w:ascii="Calibri Light" w:hAnsi="Calibri Light"/>
          <w:color w:val="000000"/>
          <w:sz w:val="23"/>
          <w:szCs w:val="23"/>
        </w:rPr>
        <w:t xml:space="preserve">can </w:t>
      </w:r>
      <w:r>
        <w:rPr>
          <w:rFonts w:ascii="Calibri Light" w:hAnsi="Calibri Light"/>
          <w:color w:val="000000"/>
          <w:sz w:val="23"/>
          <w:szCs w:val="23"/>
        </w:rPr>
        <w:t xml:space="preserve">an audience </w:t>
      </w:r>
      <w:r w:rsidR="001D7488">
        <w:rPr>
          <w:rFonts w:ascii="Calibri Light" w:hAnsi="Calibri Light"/>
          <w:color w:val="000000"/>
          <w:sz w:val="23"/>
          <w:szCs w:val="23"/>
        </w:rPr>
        <w:t xml:space="preserve">be </w:t>
      </w:r>
      <w:r>
        <w:rPr>
          <w:rFonts w:ascii="Calibri Light" w:hAnsi="Calibri Light"/>
          <w:color w:val="000000"/>
          <w:sz w:val="23"/>
          <w:szCs w:val="23"/>
        </w:rPr>
        <w:t xml:space="preserve">captivated </w:t>
      </w:r>
      <w:r w:rsidR="0034504D">
        <w:rPr>
          <w:rFonts w:ascii="Calibri Light" w:hAnsi="Calibri Light"/>
          <w:color w:val="000000"/>
          <w:sz w:val="23"/>
          <w:szCs w:val="23"/>
        </w:rPr>
        <w:t xml:space="preserve">with the right </w:t>
      </w:r>
      <w:r w:rsidR="005446F5">
        <w:rPr>
          <w:rFonts w:ascii="Calibri Light" w:hAnsi="Calibri Light"/>
          <w:color w:val="000000"/>
          <w:sz w:val="23"/>
          <w:szCs w:val="23"/>
        </w:rPr>
        <w:t>arts project</w:t>
      </w:r>
      <w:r>
        <w:rPr>
          <w:rFonts w:ascii="Calibri Light" w:hAnsi="Calibri Light"/>
          <w:color w:val="000000"/>
          <w:sz w:val="23"/>
          <w:szCs w:val="23"/>
        </w:rPr>
        <w:t>?</w:t>
      </w:r>
    </w:p>
    <w:p w14:paraId="15C2C266" w14:textId="41C6D624" w:rsidR="00203BAB" w:rsidRPr="00FB7C0E" w:rsidRDefault="00203BAB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What 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t xml:space="preserve">tools do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arts organizations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use 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t xml:space="preserve">now (and will use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in the next </w:t>
      </w:r>
      <w:r w:rsidR="001D7488">
        <w:rPr>
          <w:rFonts w:ascii="Calibri Light" w:hAnsi="Calibri Light"/>
          <w:color w:val="000000"/>
          <w:sz w:val="23"/>
          <w:szCs w:val="23"/>
        </w:rPr>
        <w:t>few</w:t>
      </w:r>
      <w:r w:rsidR="001D7488"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Pr="00FB7C0E">
        <w:rPr>
          <w:rFonts w:ascii="Calibri Light" w:hAnsi="Calibri Light"/>
          <w:color w:val="000000"/>
          <w:sz w:val="23"/>
          <w:szCs w:val="23"/>
        </w:rPr>
        <w:t>years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t>)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 to build and maintain relationship</w:t>
      </w:r>
      <w:r w:rsidR="004157E4">
        <w:rPr>
          <w:rFonts w:ascii="Calibri Light" w:hAnsi="Calibri Light"/>
          <w:color w:val="000000"/>
          <w:sz w:val="23"/>
          <w:szCs w:val="23"/>
        </w:rPr>
        <w:t>s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="0034504D">
        <w:rPr>
          <w:rFonts w:ascii="Calibri Light" w:hAnsi="Calibri Light"/>
          <w:color w:val="000000"/>
          <w:sz w:val="23"/>
          <w:szCs w:val="23"/>
        </w:rPr>
        <w:t xml:space="preserve">and loyalty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with </w:t>
      </w:r>
      <w:r w:rsidR="00135FB9">
        <w:rPr>
          <w:rFonts w:ascii="Calibri Light" w:hAnsi="Calibri Light"/>
          <w:color w:val="000000"/>
          <w:sz w:val="23"/>
          <w:szCs w:val="23"/>
        </w:rPr>
        <w:t>patrons</w:t>
      </w:r>
      <w:r w:rsidR="00492885">
        <w:rPr>
          <w:rFonts w:ascii="Calibri Light" w:hAnsi="Calibri Light"/>
          <w:color w:val="000000"/>
          <w:sz w:val="23"/>
          <w:szCs w:val="23"/>
        </w:rPr>
        <w:t xml:space="preserve"> and the public</w:t>
      </w:r>
      <w:r w:rsidRPr="00FB7C0E">
        <w:rPr>
          <w:rFonts w:ascii="Calibri Light" w:hAnsi="Calibri Light"/>
          <w:color w:val="000000"/>
          <w:sz w:val="23"/>
          <w:szCs w:val="23"/>
        </w:rPr>
        <w:t>?</w:t>
      </w:r>
    </w:p>
    <w:p w14:paraId="6BA86F53" w14:textId="77777777" w:rsidR="004157E4" w:rsidRDefault="00203BAB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How can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arts organizations embrace an omni-channel strategy to better communicate with their constituents? </w:t>
      </w:r>
    </w:p>
    <w:p w14:paraId="012D23BC" w14:textId="17DB2601" w:rsidR="007D2A7B" w:rsidRDefault="0024465C" w:rsidP="007D2A7B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>What major influences will change customer experiences in</w:t>
      </w:r>
      <w:r w:rsidR="00135FB9">
        <w:rPr>
          <w:rFonts w:ascii="Calibri Light" w:hAnsi="Calibri Light"/>
          <w:color w:val="000000"/>
          <w:sz w:val="23"/>
          <w:szCs w:val="23"/>
        </w:rPr>
        <w:t xml:space="preserve"> the arts in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 the next decade? </w:t>
      </w:r>
    </w:p>
    <w:p w14:paraId="4D4DB267" w14:textId="1DCCD8F4" w:rsidR="00A21B2C" w:rsidRDefault="00A21B2C" w:rsidP="007D2A7B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How does technology affect the arts?</w:t>
      </w:r>
    </w:p>
    <w:p w14:paraId="22E1B777" w14:textId="77777777" w:rsidR="007D2A7B" w:rsidRPr="007D2A7B" w:rsidRDefault="007D2A7B" w:rsidP="007D2A7B">
      <w:pPr>
        <w:pStyle w:val="ListParagraph"/>
        <w:spacing w:after="0"/>
        <w:rPr>
          <w:rFonts w:ascii="Calibri Light" w:hAnsi="Calibri Light"/>
          <w:color w:val="000000"/>
          <w:sz w:val="23"/>
          <w:szCs w:val="23"/>
        </w:rPr>
      </w:pPr>
    </w:p>
    <w:p w14:paraId="46DE0729" w14:textId="77777777" w:rsidR="000C415B" w:rsidRPr="00FB7C0E" w:rsidRDefault="000C415B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4EC57A4C" w14:textId="6658AC5E" w:rsidR="00BE6E08" w:rsidRPr="00FB7C0E" w:rsidRDefault="002C288A" w:rsidP="002D44AC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t>CONNECTION TO THE CORE</w:t>
      </w:r>
    </w:p>
    <w:p w14:paraId="08F19D9D" w14:textId="77777777" w:rsidR="00D56857" w:rsidRPr="00FB7C0E" w:rsidRDefault="00D56857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p w14:paraId="38384802" w14:textId="77777777" w:rsidR="004B63AE" w:rsidRPr="00FB7C0E" w:rsidRDefault="004B63AE" w:rsidP="004B63AE">
      <w:pPr>
        <w:rPr>
          <w:rFonts w:ascii="Calibri Light" w:hAnsi="Calibri Light"/>
        </w:rPr>
      </w:pPr>
      <w:r w:rsidRPr="00FB7C0E">
        <w:rPr>
          <w:rFonts w:ascii="Calibri Light" w:hAnsi="Calibri Light"/>
        </w:rPr>
        <w:t>The learning in this course will utilize, build on</w:t>
      </w:r>
      <w:r w:rsidR="00492885">
        <w:rPr>
          <w:rFonts w:ascii="Calibri Light" w:hAnsi="Calibri Light"/>
        </w:rPr>
        <w:t>,</w:t>
      </w:r>
      <w:r w:rsidRPr="00FB7C0E">
        <w:rPr>
          <w:rFonts w:ascii="Calibri Light" w:hAnsi="Calibri Light"/>
        </w:rPr>
        <w:t xml:space="preserve"> and extend concepts covered in the following core courses:</w:t>
      </w:r>
    </w:p>
    <w:p w14:paraId="622F4280" w14:textId="77777777" w:rsidR="004B63AE" w:rsidRPr="00FB7C0E" w:rsidRDefault="004B63AE" w:rsidP="004B63AE">
      <w:pPr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5310"/>
      </w:tblGrid>
      <w:tr w:rsidR="004B63AE" w:rsidRPr="00FB7C0E" w14:paraId="30FF9BCA" w14:textId="77777777" w:rsidTr="0081264B">
        <w:tc>
          <w:tcPr>
            <w:tcW w:w="3348" w:type="dxa"/>
          </w:tcPr>
          <w:p w14:paraId="4A17172B" w14:textId="77777777" w:rsidR="004B63AE" w:rsidRPr="00FB7C0E" w:rsidRDefault="004B63AE" w:rsidP="0081264B">
            <w:pPr>
              <w:rPr>
                <w:rFonts w:ascii="Calibri Light" w:hAnsi="Calibri Light"/>
                <w:b/>
              </w:rPr>
            </w:pPr>
            <w:r w:rsidRPr="00FB7C0E">
              <w:rPr>
                <w:rFonts w:ascii="Calibri Light" w:hAnsi="Calibri Light"/>
                <w:b/>
              </w:rPr>
              <w:t>Core Course</w:t>
            </w:r>
          </w:p>
        </w:tc>
        <w:tc>
          <w:tcPr>
            <w:tcW w:w="5310" w:type="dxa"/>
          </w:tcPr>
          <w:p w14:paraId="72E0B152" w14:textId="77777777" w:rsidR="004B63AE" w:rsidRPr="00FB7C0E" w:rsidRDefault="004B63AE" w:rsidP="0081264B">
            <w:pPr>
              <w:rPr>
                <w:rFonts w:ascii="Calibri Light" w:hAnsi="Calibri Light"/>
                <w:b/>
              </w:rPr>
            </w:pPr>
            <w:r w:rsidRPr="00FB7C0E">
              <w:rPr>
                <w:rFonts w:ascii="Calibri Light" w:hAnsi="Calibri Light"/>
                <w:b/>
              </w:rPr>
              <w:t>Connection with Core</w:t>
            </w:r>
          </w:p>
        </w:tc>
      </w:tr>
      <w:tr w:rsidR="00C46D8B" w:rsidRPr="00FB7C0E" w14:paraId="08C62A28" w14:textId="77777777" w:rsidTr="0081264B">
        <w:trPr>
          <w:trHeight w:val="1666"/>
        </w:trPr>
        <w:tc>
          <w:tcPr>
            <w:tcW w:w="3348" w:type="dxa"/>
          </w:tcPr>
          <w:p w14:paraId="590857BE" w14:textId="77777777" w:rsidR="00C46D8B" w:rsidRPr="00FB7C0E" w:rsidRDefault="00C46D8B" w:rsidP="0081264B">
            <w:pPr>
              <w:rPr>
                <w:rFonts w:ascii="Calibri Light" w:hAnsi="Calibri Light"/>
              </w:rPr>
            </w:pPr>
            <w:r w:rsidRPr="00FB7C0E">
              <w:rPr>
                <w:rFonts w:ascii="Calibri Light" w:hAnsi="Calibri Light"/>
              </w:rPr>
              <w:t>Marketing</w:t>
            </w:r>
          </w:p>
        </w:tc>
        <w:tc>
          <w:tcPr>
            <w:tcW w:w="5310" w:type="dxa"/>
          </w:tcPr>
          <w:p w14:paraId="301AF92E" w14:textId="77777777" w:rsidR="00C46D8B" w:rsidRPr="00FB7C0E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</w:rPr>
            </w:pPr>
            <w:r w:rsidRPr="00FB7C0E">
              <w:rPr>
                <w:rFonts w:ascii="Calibri Light" w:hAnsi="Calibri Light"/>
              </w:rPr>
              <w:t>Innovation</w:t>
            </w:r>
          </w:p>
          <w:p w14:paraId="15D6156F" w14:textId="77777777" w:rsidR="00C46D8B" w:rsidRPr="00FB7C0E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</w:rPr>
            </w:pPr>
            <w:r w:rsidRPr="00FB7C0E">
              <w:rPr>
                <w:rFonts w:ascii="Calibri Light" w:hAnsi="Calibri Light"/>
              </w:rPr>
              <w:t>Integrated marketing communications</w:t>
            </w:r>
          </w:p>
          <w:p w14:paraId="5100EDE2" w14:textId="77777777" w:rsidR="00C46D8B" w:rsidRPr="00FB7C0E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</w:rPr>
            </w:pPr>
            <w:r w:rsidRPr="00FB7C0E">
              <w:rPr>
                <w:rFonts w:ascii="Calibri Light" w:hAnsi="Calibri Light"/>
              </w:rPr>
              <w:t>Customer Analysis</w:t>
            </w:r>
          </w:p>
          <w:p w14:paraId="2BB2D789" w14:textId="77777777" w:rsidR="00C46D8B" w:rsidRPr="00FB7C0E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</w:rPr>
            </w:pPr>
            <w:r w:rsidRPr="00FB7C0E">
              <w:rPr>
                <w:rFonts w:ascii="Calibri Light" w:hAnsi="Calibri Light"/>
              </w:rPr>
              <w:t>Competitive Analysis</w:t>
            </w:r>
          </w:p>
          <w:p w14:paraId="070373D9" w14:textId="77777777" w:rsidR="00C46D8B" w:rsidRPr="00FB7C0E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</w:rPr>
            </w:pPr>
            <w:r w:rsidRPr="00FB7C0E">
              <w:rPr>
                <w:rFonts w:ascii="Calibri Light" w:hAnsi="Calibri Light"/>
              </w:rPr>
              <w:t>Branding</w:t>
            </w:r>
          </w:p>
          <w:p w14:paraId="2A7FED7A" w14:textId="77777777" w:rsidR="00C46D8B" w:rsidRPr="00FB7C0E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</w:rPr>
            </w:pPr>
            <w:r w:rsidRPr="00FB7C0E">
              <w:rPr>
                <w:rFonts w:ascii="Calibri Light" w:hAnsi="Calibri Light"/>
              </w:rPr>
              <w:t>Market Penetration &amp; Marketing Strategy</w:t>
            </w:r>
          </w:p>
        </w:tc>
      </w:tr>
    </w:tbl>
    <w:p w14:paraId="354BE2ED" w14:textId="77777777" w:rsidR="004B63AE" w:rsidRPr="00FB7C0E" w:rsidRDefault="004B63AE" w:rsidP="004B63AE">
      <w:pPr>
        <w:rPr>
          <w:rFonts w:ascii="Calibri Light" w:hAnsi="Calibri Light"/>
        </w:rPr>
      </w:pPr>
    </w:p>
    <w:p w14:paraId="3B4D5FE3" w14:textId="77777777" w:rsidR="004B63AE" w:rsidRPr="00FB7C0E" w:rsidRDefault="004B63AE" w:rsidP="004B63AE">
      <w:pPr>
        <w:rPr>
          <w:rFonts w:ascii="Calibri Light" w:hAnsi="Calibri Light"/>
        </w:rPr>
      </w:pPr>
      <w:r w:rsidRPr="00FB7C0E">
        <w:rPr>
          <w:rFonts w:ascii="Calibri Light" w:hAnsi="Calibri Light"/>
        </w:rPr>
        <w:t>Students will be expected to have mastered these concepts and be able to apply them in the course.</w:t>
      </w:r>
    </w:p>
    <w:p w14:paraId="22644D60" w14:textId="77777777" w:rsidR="004B63AE" w:rsidRPr="00FB7C0E" w:rsidRDefault="004B63AE" w:rsidP="00D56857">
      <w:pPr>
        <w:widowControl/>
        <w:autoSpaceDE/>
        <w:autoSpaceDN/>
        <w:adjustRightInd/>
        <w:rPr>
          <w:rFonts w:ascii="Calibri Light" w:hAnsi="Calibri Light"/>
          <w:b/>
          <w:i/>
          <w:sz w:val="23"/>
          <w:szCs w:val="23"/>
        </w:rPr>
      </w:pPr>
    </w:p>
    <w:p w14:paraId="7CF92168" w14:textId="77777777" w:rsidR="00BA2668" w:rsidRPr="00FB7C0E" w:rsidRDefault="002C288A" w:rsidP="00D56857">
      <w:pPr>
        <w:widowControl/>
        <w:autoSpaceDE/>
        <w:autoSpaceDN/>
        <w:adjustRightInd/>
        <w:rPr>
          <w:rFonts w:ascii="Calibri Light" w:hAnsi="Calibri Light"/>
          <w:b/>
          <w:sz w:val="23"/>
          <w:szCs w:val="23"/>
        </w:rPr>
      </w:pPr>
      <w:r w:rsidRPr="00FB7C0E">
        <w:rPr>
          <w:rFonts w:ascii="Calibri Light" w:hAnsi="Calibri Light"/>
          <w:b/>
          <w:sz w:val="23"/>
          <w:szCs w:val="23"/>
        </w:rPr>
        <w:t>ASSIGNMENTS AND GRADING</w:t>
      </w:r>
    </w:p>
    <w:p w14:paraId="7C838232" w14:textId="77777777" w:rsidR="00D56857" w:rsidRPr="00FB7C0E" w:rsidRDefault="00D56857" w:rsidP="00D56857">
      <w:pPr>
        <w:widowControl/>
        <w:autoSpaceDE/>
        <w:autoSpaceDN/>
        <w:adjustRightInd/>
        <w:rPr>
          <w:rFonts w:ascii="Calibri Light" w:hAnsi="Calibri Light"/>
          <w:b/>
          <w:i/>
          <w:sz w:val="23"/>
          <w:szCs w:val="23"/>
        </w:rPr>
      </w:pPr>
    </w:p>
    <w:p w14:paraId="5C26BC43" w14:textId="5BE8EF24" w:rsidR="001550EB" w:rsidRPr="00FB7C0E" w:rsidRDefault="001550EB" w:rsidP="00D56857">
      <w:pPr>
        <w:widowControl/>
        <w:autoSpaceDE/>
        <w:autoSpaceDN/>
        <w:adjustRightInd/>
        <w:rPr>
          <w:rFonts w:ascii="Calibri Light" w:eastAsia="Calibri" w:hAnsi="Calibri Light"/>
          <w:sz w:val="23"/>
          <w:szCs w:val="23"/>
        </w:rPr>
      </w:pPr>
      <w:r w:rsidRPr="00FB7C0E">
        <w:rPr>
          <w:rFonts w:ascii="Calibri Light" w:eastAsia="Calibri" w:hAnsi="Calibri Light"/>
          <w:sz w:val="23"/>
          <w:szCs w:val="23"/>
        </w:rPr>
        <w:t>Requirements for the course are:</w:t>
      </w:r>
      <w:r w:rsidR="00D56857" w:rsidRPr="00FB7C0E">
        <w:rPr>
          <w:rFonts w:ascii="Calibri Light" w:eastAsia="Calibri" w:hAnsi="Calibri Light"/>
          <w:sz w:val="23"/>
          <w:szCs w:val="23"/>
        </w:rPr>
        <w:t xml:space="preserve"> </w:t>
      </w:r>
      <w:r w:rsidR="005446F5">
        <w:rPr>
          <w:rFonts w:ascii="Calibri Light" w:eastAsia="Calibri" w:hAnsi="Calibri Light"/>
          <w:sz w:val="23"/>
          <w:szCs w:val="23"/>
        </w:rPr>
        <w:t xml:space="preserve">prepare for, </w:t>
      </w:r>
      <w:r w:rsidRPr="00FB7C0E">
        <w:rPr>
          <w:rFonts w:ascii="Calibri Light" w:eastAsia="Calibri" w:hAnsi="Calibri Light"/>
          <w:sz w:val="23"/>
          <w:szCs w:val="23"/>
        </w:rPr>
        <w:t xml:space="preserve">attend class and participate in class discussions (40%), </w:t>
      </w:r>
      <w:r w:rsidR="005446F5">
        <w:rPr>
          <w:rFonts w:ascii="Calibri Light" w:eastAsia="Calibri" w:hAnsi="Calibri Light"/>
          <w:sz w:val="23"/>
          <w:szCs w:val="23"/>
        </w:rPr>
        <w:t>group presentation 1</w:t>
      </w:r>
      <w:r w:rsidR="00203BAB" w:rsidRPr="00FB7C0E">
        <w:rPr>
          <w:rFonts w:ascii="Calibri Light" w:eastAsia="Calibri" w:hAnsi="Calibri Light"/>
          <w:sz w:val="23"/>
          <w:szCs w:val="23"/>
        </w:rPr>
        <w:t xml:space="preserve"> (30%) </w:t>
      </w:r>
      <w:r w:rsidRPr="00FB7C0E">
        <w:rPr>
          <w:rFonts w:ascii="Calibri Light" w:eastAsia="Calibri" w:hAnsi="Calibri Light"/>
          <w:sz w:val="23"/>
          <w:szCs w:val="23"/>
        </w:rPr>
        <w:t xml:space="preserve">and </w:t>
      </w:r>
      <w:r w:rsidR="005446F5">
        <w:rPr>
          <w:rFonts w:ascii="Calibri Light" w:eastAsia="Calibri" w:hAnsi="Calibri Light"/>
          <w:sz w:val="23"/>
          <w:szCs w:val="23"/>
        </w:rPr>
        <w:t>final group project</w:t>
      </w:r>
      <w:r w:rsidRPr="00FB7C0E">
        <w:rPr>
          <w:rFonts w:ascii="Calibri Light" w:eastAsia="Calibri" w:hAnsi="Calibri Light"/>
          <w:sz w:val="23"/>
          <w:szCs w:val="23"/>
        </w:rPr>
        <w:t xml:space="preserve"> (</w:t>
      </w:r>
      <w:r w:rsidR="00203BAB" w:rsidRPr="00FB7C0E">
        <w:rPr>
          <w:rFonts w:ascii="Calibri Light" w:eastAsia="Calibri" w:hAnsi="Calibri Light"/>
          <w:sz w:val="23"/>
          <w:szCs w:val="23"/>
        </w:rPr>
        <w:t>3</w:t>
      </w:r>
      <w:r w:rsidRPr="00FB7C0E">
        <w:rPr>
          <w:rFonts w:ascii="Calibri Light" w:eastAsia="Calibri" w:hAnsi="Calibri Light"/>
          <w:sz w:val="23"/>
          <w:szCs w:val="23"/>
        </w:rPr>
        <w:t xml:space="preserve">0%).  </w:t>
      </w:r>
    </w:p>
    <w:p w14:paraId="5511392B" w14:textId="77777777" w:rsidR="00203BAB" w:rsidRPr="00FB7C0E" w:rsidRDefault="00203BAB" w:rsidP="00030592">
      <w:pPr>
        <w:widowControl/>
        <w:autoSpaceDE/>
        <w:autoSpaceDN/>
        <w:adjustRightInd/>
        <w:rPr>
          <w:rFonts w:ascii="Calibri Light" w:eastAsia="Calibri" w:hAnsi="Calibri Light"/>
          <w:i/>
          <w:sz w:val="23"/>
          <w:szCs w:val="23"/>
        </w:rPr>
      </w:pPr>
    </w:p>
    <w:p w14:paraId="10CB16DE" w14:textId="54009171" w:rsidR="003F3314" w:rsidRDefault="00203BAB" w:rsidP="0014587E">
      <w:pPr>
        <w:widowControl/>
        <w:autoSpaceDE/>
        <w:autoSpaceDN/>
        <w:adjustRightInd/>
        <w:rPr>
          <w:rFonts w:ascii="Calibri Light" w:eastAsia="Calibri" w:hAnsi="Calibri Light"/>
          <w:sz w:val="23"/>
          <w:szCs w:val="23"/>
        </w:rPr>
      </w:pPr>
      <w:r w:rsidRPr="0014587E">
        <w:rPr>
          <w:rFonts w:ascii="Calibri Light" w:eastAsia="Calibri" w:hAnsi="Calibri Light"/>
          <w:b/>
          <w:i/>
          <w:sz w:val="23"/>
          <w:szCs w:val="23"/>
        </w:rPr>
        <w:t>Group Presentations</w:t>
      </w:r>
      <w:r w:rsidR="003F3314" w:rsidRPr="0014587E">
        <w:rPr>
          <w:rFonts w:ascii="Calibri Light" w:eastAsia="Calibri" w:hAnsi="Calibri Light"/>
          <w:b/>
          <w:i/>
          <w:sz w:val="23"/>
          <w:szCs w:val="23"/>
        </w:rPr>
        <w:t xml:space="preserve"> –</w:t>
      </w:r>
      <w:r w:rsidR="003F3314" w:rsidRPr="00FB7C0E">
        <w:rPr>
          <w:rFonts w:ascii="Calibri Light" w:eastAsia="Calibri" w:hAnsi="Calibri Light"/>
          <w:i/>
          <w:sz w:val="23"/>
          <w:szCs w:val="23"/>
        </w:rPr>
        <w:t xml:space="preserve"> </w:t>
      </w:r>
      <w:r w:rsidR="00603A6F" w:rsidRPr="00603A6F">
        <w:rPr>
          <w:rFonts w:ascii="Calibri Light" w:eastAsia="Calibri" w:hAnsi="Calibri Light"/>
          <w:sz w:val="23"/>
          <w:szCs w:val="23"/>
        </w:rPr>
        <w:t>During the first class students will break into groups of 4-6 members</w:t>
      </w:r>
      <w:r w:rsidR="005446F5">
        <w:rPr>
          <w:rFonts w:ascii="Calibri Light" w:eastAsia="Calibri" w:hAnsi="Calibri Light"/>
          <w:sz w:val="23"/>
          <w:szCs w:val="23"/>
        </w:rPr>
        <w:t>.  In the projects, e</w:t>
      </w:r>
      <w:r w:rsidR="00603A6F" w:rsidRPr="00603A6F">
        <w:rPr>
          <w:rFonts w:ascii="Calibri Light" w:eastAsia="Calibri" w:hAnsi="Calibri Light"/>
          <w:sz w:val="23"/>
          <w:szCs w:val="23"/>
        </w:rPr>
        <w:t>ach group will take the perspective of</w:t>
      </w:r>
      <w:r w:rsidR="00603A6F">
        <w:rPr>
          <w:rFonts w:ascii="Calibri Light" w:eastAsia="Calibri" w:hAnsi="Calibri Light"/>
          <w:sz w:val="23"/>
          <w:szCs w:val="23"/>
        </w:rPr>
        <w:t xml:space="preserve"> an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art consultant and present insights </w:t>
      </w:r>
      <w:r w:rsidR="005446F5">
        <w:rPr>
          <w:rFonts w:ascii="Calibri Light" w:eastAsia="Calibri" w:hAnsi="Calibri Light"/>
          <w:sz w:val="23"/>
          <w:szCs w:val="23"/>
        </w:rPr>
        <w:t>and</w:t>
      </w:r>
      <w:r w:rsidR="00603A6F">
        <w:rPr>
          <w:rFonts w:ascii="Calibri Light" w:eastAsia="Calibri" w:hAnsi="Calibri Light"/>
          <w:sz w:val="23"/>
          <w:szCs w:val="23"/>
        </w:rPr>
        <w:t xml:space="preserve"> </w:t>
      </w:r>
      <w:r w:rsidR="00603A6F" w:rsidRPr="00603A6F">
        <w:rPr>
          <w:rFonts w:ascii="Calibri Light" w:eastAsia="Calibri" w:hAnsi="Calibri Light"/>
          <w:sz w:val="23"/>
          <w:szCs w:val="23"/>
        </w:rPr>
        <w:t>recommend</w:t>
      </w:r>
      <w:r w:rsidR="00603A6F">
        <w:rPr>
          <w:rFonts w:ascii="Calibri Light" w:eastAsia="Calibri" w:hAnsi="Calibri Light"/>
          <w:sz w:val="23"/>
          <w:szCs w:val="23"/>
        </w:rPr>
        <w:t>ing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a course of action to address the challenges</w:t>
      </w:r>
      <w:r w:rsidR="00603A6F">
        <w:rPr>
          <w:rFonts w:ascii="Calibri Light" w:eastAsia="Calibri" w:hAnsi="Calibri Light"/>
          <w:sz w:val="23"/>
          <w:szCs w:val="23"/>
        </w:rPr>
        <w:t xml:space="preserve">. </w:t>
      </w:r>
    </w:p>
    <w:p w14:paraId="05E41A89" w14:textId="77777777" w:rsidR="00030592" w:rsidRPr="00FB7C0E" w:rsidRDefault="00030592" w:rsidP="00200A9C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p w14:paraId="3E672F1A" w14:textId="09C31BF1" w:rsid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This course adheres to Columbia core culture.  Students are expected to be:  </w:t>
      </w:r>
    </w:p>
    <w:p w14:paraId="1786D5A9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2ABF6660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Present:  </w:t>
      </w:r>
    </w:p>
    <w:p w14:paraId="0BC72A46" w14:textId="77777777" w:rsidR="00213DFD" w:rsidRPr="00213DFD" w:rsidRDefault="00213DFD" w:rsidP="00213DFD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On time and present for every session</w:t>
      </w:r>
    </w:p>
    <w:p w14:paraId="72AD7826" w14:textId="77777777" w:rsidR="00213DFD" w:rsidRDefault="00213DFD" w:rsidP="00213DFD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Attendance tracked</w:t>
      </w:r>
    </w:p>
    <w:p w14:paraId="03E736E7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ind w:left="720"/>
        <w:rPr>
          <w:rFonts w:ascii="Calibri Light" w:hAnsi="Calibri Light"/>
          <w:color w:val="000000"/>
          <w:sz w:val="23"/>
          <w:szCs w:val="23"/>
        </w:rPr>
      </w:pPr>
    </w:p>
    <w:p w14:paraId="58320160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Prepared: </w:t>
      </w:r>
    </w:p>
    <w:p w14:paraId="116BA854" w14:textId="77777777" w:rsidR="00213DFD" w:rsidRPr="00213DFD" w:rsidRDefault="00213DFD" w:rsidP="00213DFD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Complete pre-work needed, expect cold calling</w:t>
      </w:r>
    </w:p>
    <w:p w14:paraId="4EB6A433" w14:textId="02391424" w:rsidR="00A756AD" w:rsidRPr="009161E3" w:rsidRDefault="00213DFD" w:rsidP="00213DFD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lastRenderedPageBreak/>
        <w:t xml:space="preserve">Bring nameplates and clickers </w:t>
      </w:r>
    </w:p>
    <w:p w14:paraId="03436123" w14:textId="77777777" w:rsidR="009161E3" w:rsidRDefault="009161E3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06544BB8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>Participating:</w:t>
      </w:r>
    </w:p>
    <w:p w14:paraId="6AE97B0D" w14:textId="77777777" w:rsidR="00213DFD" w:rsidRPr="00213DFD" w:rsidRDefault="00213DFD" w:rsidP="00213DFD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Constructive participation expected and part of grade</w:t>
      </w:r>
    </w:p>
    <w:p w14:paraId="1A229E2E" w14:textId="77777777" w:rsidR="00213DFD" w:rsidRPr="00213DFD" w:rsidRDefault="00213DFD" w:rsidP="00213DFD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No electronic devices unless explicitly called for by the instructor</w:t>
      </w:r>
    </w:p>
    <w:p w14:paraId="4FC613A4" w14:textId="77777777" w:rsidR="00A756AD" w:rsidRDefault="00A756AD" w:rsidP="00C6425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3D725020" w14:textId="77777777" w:rsidR="00E43741" w:rsidRDefault="00E43741" w:rsidP="00E43741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1ADAB45E" w14:textId="589DEBF7" w:rsidR="003C5D5F" w:rsidRDefault="002C288A" w:rsidP="00E43741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t>COURSE OUTLINE</w:t>
      </w:r>
      <w:r w:rsidR="002D44AC">
        <w:rPr>
          <w:rFonts w:ascii="Calibri Light" w:hAnsi="Calibri Light"/>
          <w:b/>
          <w:color w:val="000000"/>
          <w:sz w:val="23"/>
          <w:szCs w:val="23"/>
        </w:rPr>
        <w:t xml:space="preserve"> (PRELIMINARY – ORGANIZATION. MAY CHANGE)</w:t>
      </w:r>
      <w:r w:rsidR="00EB3EEA">
        <w:rPr>
          <w:rFonts w:ascii="Calibri Light" w:hAnsi="Calibri Light"/>
          <w:b/>
          <w:color w:val="000000"/>
          <w:sz w:val="23"/>
          <w:szCs w:val="23"/>
        </w:rPr>
        <w:t xml:space="preserve"> </w:t>
      </w:r>
    </w:p>
    <w:p w14:paraId="035A9B9E" w14:textId="77777777" w:rsidR="00EB3EEA" w:rsidRDefault="00EB3EE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</w:p>
    <w:p w14:paraId="53462F46" w14:textId="77777777" w:rsidR="007E2CC3" w:rsidRPr="00FB7C0E" w:rsidRDefault="007E2CC3" w:rsidP="00200A9C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2454"/>
        <w:gridCol w:w="2228"/>
        <w:gridCol w:w="3262"/>
      </w:tblGrid>
      <w:tr w:rsidR="002D44AC" w:rsidRPr="00FB7C0E" w14:paraId="1AA80045" w14:textId="77777777" w:rsidTr="002D44AC">
        <w:trPr>
          <w:jc w:val="center"/>
        </w:trPr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9061F4" w14:textId="77777777" w:rsidR="002D44AC" w:rsidRPr="00FB7C0E" w:rsidRDefault="002D44AC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Session</w:t>
            </w:r>
          </w:p>
        </w:tc>
        <w:tc>
          <w:tcPr>
            <w:tcW w:w="2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00430" w14:textId="77777777" w:rsidR="002D44AC" w:rsidRPr="00FB7C0E" w:rsidRDefault="002D44AC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Topic</w:t>
            </w: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</w:tcPr>
          <w:p w14:paraId="6ECD7070" w14:textId="72042B84" w:rsidR="002D44AC" w:rsidRPr="00FB7C0E" w:rsidRDefault="002D44AC" w:rsidP="003A66EC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Lecture/</w:t>
            </w: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Guest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5F7212" w14:textId="5231BF09" w:rsidR="002D44AC" w:rsidRPr="00FB7C0E" w:rsidRDefault="002D44AC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Guest organization in class</w:t>
            </w:r>
          </w:p>
        </w:tc>
      </w:tr>
      <w:tr w:rsidR="002D44AC" w:rsidRPr="00FB7C0E" w14:paraId="0180FC43" w14:textId="77777777" w:rsidTr="002D44AC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F27D7" w14:textId="77777777" w:rsidR="002D44AC" w:rsidRPr="00FB7C0E" w:rsidRDefault="002D44AC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1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D2E42" w14:textId="5E66B218" w:rsidR="002D44AC" w:rsidRPr="00FB7C0E" w:rsidRDefault="002D44AC" w:rsidP="003A66EC">
            <w:pPr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color w:val="000000"/>
                <w:sz w:val="23"/>
                <w:szCs w:val="23"/>
              </w:rPr>
              <w:t>Classical music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77248798" w14:textId="21DE3400" w:rsidR="002D44AC" w:rsidRPr="00FB7C0E" w:rsidRDefault="002D44AC" w:rsidP="00603A6F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Brands in the Arts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2C874" w14:textId="741A1183" w:rsidR="002D44AC" w:rsidRPr="00FB7C0E" w:rsidRDefault="002D44AC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NY Public Radio / WQXR</w:t>
            </w:r>
          </w:p>
        </w:tc>
      </w:tr>
      <w:tr w:rsidR="002D44AC" w:rsidRPr="00FB7C0E" w14:paraId="3EEB5CD3" w14:textId="77777777" w:rsidTr="002D44AC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A3BF4" w14:textId="15421039" w:rsidR="002D44AC" w:rsidRPr="00FB7C0E" w:rsidRDefault="002D44AC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2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454A9" w14:textId="0215DA4D" w:rsidR="002D44AC" w:rsidRPr="00FB7C0E" w:rsidRDefault="002D44AC" w:rsidP="003A66EC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Visual arts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2070CB63" w14:textId="73D35BC3" w:rsidR="002D44AC" w:rsidRPr="00FB7C0E" w:rsidRDefault="002D44AC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Brand Experience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74F56" w14:textId="48971E80" w:rsidR="002D44AC" w:rsidRPr="00FB7C0E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Museum of the City of New York </w:t>
            </w:r>
          </w:p>
        </w:tc>
      </w:tr>
      <w:tr w:rsidR="002D44AC" w:rsidRPr="00FB7C0E" w14:paraId="33B84798" w14:textId="77777777" w:rsidTr="002D44AC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E889" w14:textId="77777777" w:rsidR="002D44AC" w:rsidRPr="00FB7C0E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3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94FE7" w14:textId="659C2A82" w:rsidR="002D44AC" w:rsidRPr="00FB7C0E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Theater 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02F6229B" w14:textId="2E5E1292" w:rsidR="002D44AC" w:rsidRPr="00FB7C0E" w:rsidRDefault="002D44AC" w:rsidP="00186ACB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Lifestyle Branding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A40E4" w14:textId="62E832F3" w:rsidR="002D44AC" w:rsidRPr="00FB7C0E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Rodgers and Hammerstein </w:t>
            </w:r>
          </w:p>
        </w:tc>
      </w:tr>
      <w:tr w:rsidR="002D44AC" w:rsidRPr="00FB7C0E" w14:paraId="17A51DD9" w14:textId="77777777" w:rsidTr="002D44AC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91E8D9" w14:textId="75355C4A" w:rsidR="002D44AC" w:rsidRPr="00FB7C0E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Session 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EBEA6" w14:textId="30B95C62" w:rsidR="002D44AC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Video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3A04BCC6" w14:textId="7CE5101B" w:rsidR="002D44AC" w:rsidRDefault="002D44AC" w:rsidP="00186ACB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Technology in the Arts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CAC2EE" w14:textId="2B33ECA4" w:rsidR="002D44AC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HBO</w:t>
            </w:r>
          </w:p>
        </w:tc>
      </w:tr>
      <w:tr w:rsidR="002D44AC" w:rsidRPr="00FB7C0E" w14:paraId="616E548A" w14:textId="77777777" w:rsidTr="002D44AC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03708" w14:textId="123B9366" w:rsidR="002D44AC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Session 5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7BE221" w14:textId="488B3FB1" w:rsidR="002D44AC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Culinary Arts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4F9EFCFB" w14:textId="29EA9F0A" w:rsidR="002D44AC" w:rsidRDefault="002D44AC" w:rsidP="00186ACB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Luxury Branding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BFFBA" w14:textId="73BC37D1" w:rsidR="002D44AC" w:rsidRDefault="002D44AC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Union Square Hospitality</w:t>
            </w:r>
          </w:p>
        </w:tc>
      </w:tr>
      <w:tr w:rsidR="002D44AC" w:rsidRPr="00FB7C0E" w14:paraId="743F2F3E" w14:textId="77777777" w:rsidTr="002D44AC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F57C1" w14:textId="7443A9AC" w:rsidR="002D44AC" w:rsidRPr="00FB7C0E" w:rsidRDefault="002D44AC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 xml:space="preserve">Session </w:t>
            </w:r>
            <w:r>
              <w:rPr>
                <w:rFonts w:ascii="Calibri Light" w:eastAsia="Calibri" w:hAnsi="Calibri Light"/>
                <w:sz w:val="23"/>
                <w:szCs w:val="23"/>
              </w:rPr>
              <w:t>6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E5F48" w14:textId="5E623071" w:rsidR="002D44AC" w:rsidRPr="00FB7C0E" w:rsidRDefault="002D44AC" w:rsidP="006B5F6D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Project Presentations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674A28F1" w14:textId="0C4D65E3" w:rsidR="002D44AC" w:rsidRPr="00FB7C0E" w:rsidRDefault="002D44AC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192F3" w14:textId="0BB48D9E" w:rsidR="002D44AC" w:rsidRPr="00FB7C0E" w:rsidRDefault="002D44AC" w:rsidP="00CC43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</w:p>
        </w:tc>
      </w:tr>
    </w:tbl>
    <w:p w14:paraId="4EC90CA8" w14:textId="77777777" w:rsidR="002D44AC" w:rsidRDefault="002D44AC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64BD938F" w14:textId="77777777" w:rsidR="002D44AC" w:rsidRDefault="002D44AC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77D6FE44" w14:textId="77777777" w:rsidR="005446F5" w:rsidRDefault="005446F5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417E207B" w14:textId="104A7B73" w:rsidR="007D2A7B" w:rsidRPr="00E43741" w:rsidRDefault="007D2A7B" w:rsidP="00E43741">
      <w:pPr>
        <w:rPr>
          <w:rFonts w:ascii="Calibri Light" w:hAnsi="Calibri Light"/>
          <w:spacing w:val="-3"/>
        </w:rPr>
      </w:pPr>
    </w:p>
    <w:sectPr w:rsidR="007D2A7B" w:rsidRPr="00E43741" w:rsidSect="00347488">
      <w:headerReference w:type="default" r:id="rId8"/>
      <w:footerReference w:type="default" r:id="rId9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C6CB" w14:textId="77777777" w:rsidR="00C3170D" w:rsidRDefault="00C3170D">
      <w:r>
        <w:separator/>
      </w:r>
    </w:p>
  </w:endnote>
  <w:endnote w:type="continuationSeparator" w:id="0">
    <w:p w14:paraId="758E22D3" w14:textId="77777777" w:rsidR="00C3170D" w:rsidRDefault="00C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CB71" w14:textId="77777777" w:rsidR="00963DB1" w:rsidRPr="00D55F2D" w:rsidRDefault="00963DB1">
    <w:pPr>
      <w:pStyle w:val="Footer"/>
      <w:pBdr>
        <w:bottom w:val="single" w:sz="12" w:space="1" w:color="auto"/>
      </w:pBdr>
      <w:jc w:val="center"/>
      <w:rPr>
        <w:rFonts w:asciiTheme="minorHAnsi" w:hAnsiTheme="minorHAnsi"/>
        <w:color w:val="7F7F7F" w:themeColor="text1" w:themeTint="80"/>
      </w:rPr>
    </w:pPr>
  </w:p>
  <w:p w14:paraId="64709D78" w14:textId="77777777" w:rsidR="00963DB1" w:rsidRPr="00D55F2D" w:rsidRDefault="00963DB1">
    <w:pPr>
      <w:pStyle w:val="Footer"/>
      <w:tabs>
        <w:tab w:val="clear" w:pos="8640"/>
        <w:tab w:val="right" w:pos="9360"/>
      </w:tabs>
      <w:rPr>
        <w:rFonts w:asciiTheme="minorHAnsi" w:hAnsiTheme="minorHAnsi" w:cs="Arial"/>
        <w:color w:val="7F7F7F" w:themeColor="text1" w:themeTint="80"/>
        <w:sz w:val="8"/>
      </w:rPr>
    </w:pPr>
  </w:p>
  <w:p w14:paraId="4F55E254" w14:textId="77777777" w:rsidR="00963DB1" w:rsidRPr="00D55F2D" w:rsidRDefault="00963DB1">
    <w:pPr>
      <w:pStyle w:val="Footer"/>
      <w:tabs>
        <w:tab w:val="clear" w:pos="8640"/>
        <w:tab w:val="right" w:pos="9360"/>
      </w:tabs>
      <w:rPr>
        <w:rFonts w:asciiTheme="minorHAnsi" w:hAnsiTheme="minorHAnsi" w:cs="Arial"/>
        <w:color w:val="7F7F7F" w:themeColor="text1" w:themeTint="80"/>
        <w:sz w:val="20"/>
      </w:rPr>
    </w:pPr>
    <w:r w:rsidRPr="00D55F2D">
      <w:rPr>
        <w:rFonts w:asciiTheme="minorHAnsi" w:hAnsiTheme="minorHAnsi"/>
        <w:color w:val="7F7F7F" w:themeColor="text1" w:themeTint="80"/>
        <w:sz w:val="20"/>
      </w:rPr>
      <w:t>B8568 sec. 1 – Schmitt</w:t>
    </w:r>
    <w:r w:rsidRPr="00D55F2D">
      <w:rPr>
        <w:rFonts w:asciiTheme="minorHAnsi" w:hAnsiTheme="minorHAnsi" w:cs="Arial"/>
        <w:color w:val="7F7F7F" w:themeColor="text1" w:themeTint="80"/>
        <w:sz w:val="20"/>
      </w:rPr>
      <w:tab/>
    </w:r>
    <w:r w:rsidRPr="00D55F2D">
      <w:rPr>
        <w:rFonts w:asciiTheme="minorHAnsi" w:hAnsiTheme="minorHAnsi" w:cs="Arial"/>
        <w:color w:val="7F7F7F" w:themeColor="text1" w:themeTint="80"/>
        <w:sz w:val="20"/>
      </w:rPr>
      <w:tab/>
    </w:r>
    <w:r w:rsidRPr="00D55F2D">
      <w:rPr>
        <w:rStyle w:val="PageNumber"/>
        <w:rFonts w:asciiTheme="minorHAnsi" w:hAnsiTheme="minorHAnsi"/>
        <w:color w:val="7F7F7F" w:themeColor="text1" w:themeTint="80"/>
        <w:sz w:val="20"/>
        <w:szCs w:val="20"/>
      </w:rPr>
      <w:fldChar w:fldCharType="begin"/>
    </w:r>
    <w:r w:rsidRPr="00D55F2D">
      <w:rPr>
        <w:rStyle w:val="PageNumber"/>
        <w:rFonts w:asciiTheme="minorHAnsi" w:hAnsiTheme="minorHAnsi"/>
        <w:color w:val="7F7F7F" w:themeColor="text1" w:themeTint="80"/>
        <w:sz w:val="20"/>
        <w:szCs w:val="20"/>
      </w:rPr>
      <w:instrText xml:space="preserve"> PAGE </w:instrText>
    </w:r>
    <w:r w:rsidRPr="00D55F2D">
      <w:rPr>
        <w:rStyle w:val="PageNumber"/>
        <w:rFonts w:asciiTheme="minorHAnsi" w:hAnsiTheme="minorHAnsi"/>
        <w:color w:val="7F7F7F" w:themeColor="text1" w:themeTint="80"/>
        <w:sz w:val="20"/>
        <w:szCs w:val="20"/>
      </w:rPr>
      <w:fldChar w:fldCharType="separate"/>
    </w:r>
    <w:r w:rsidR="00EB3EEA">
      <w:rPr>
        <w:rStyle w:val="PageNumber"/>
        <w:rFonts w:asciiTheme="minorHAnsi" w:hAnsiTheme="minorHAnsi"/>
        <w:noProof/>
        <w:color w:val="7F7F7F" w:themeColor="text1" w:themeTint="80"/>
        <w:sz w:val="20"/>
        <w:szCs w:val="20"/>
      </w:rPr>
      <w:t>3</w:t>
    </w:r>
    <w:r w:rsidRPr="00D55F2D">
      <w:rPr>
        <w:rStyle w:val="PageNumber"/>
        <w:rFonts w:asciiTheme="minorHAnsi" w:hAnsiTheme="minorHAnsi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49C0" w14:textId="77777777" w:rsidR="00C3170D" w:rsidRDefault="00C3170D">
      <w:r>
        <w:separator/>
      </w:r>
    </w:p>
  </w:footnote>
  <w:footnote w:type="continuationSeparator" w:id="0">
    <w:p w14:paraId="639A4627" w14:textId="77777777" w:rsidR="00C3170D" w:rsidRDefault="00C3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EF38" w14:textId="6D006E12" w:rsidR="00963DB1" w:rsidRPr="00351BB4" w:rsidRDefault="00963DB1" w:rsidP="00AC2B72">
    <w:pPr>
      <w:pStyle w:val="Header"/>
      <w:tabs>
        <w:tab w:val="clear" w:pos="8640"/>
        <w:tab w:val="right" w:pos="9900"/>
      </w:tabs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4AC"/>
    <w:multiLevelType w:val="hybridMultilevel"/>
    <w:tmpl w:val="6EC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AE6"/>
    <w:multiLevelType w:val="hybridMultilevel"/>
    <w:tmpl w:val="FFD08F1A"/>
    <w:lvl w:ilvl="0" w:tplc="78B42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44187"/>
    <w:multiLevelType w:val="hybridMultilevel"/>
    <w:tmpl w:val="3E1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898"/>
    <w:multiLevelType w:val="hybridMultilevel"/>
    <w:tmpl w:val="B98018D6"/>
    <w:lvl w:ilvl="0" w:tplc="B0AE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color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153AA"/>
    <w:multiLevelType w:val="hybridMultilevel"/>
    <w:tmpl w:val="B51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69DA"/>
    <w:multiLevelType w:val="hybridMultilevel"/>
    <w:tmpl w:val="5C40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67920"/>
    <w:multiLevelType w:val="hybridMultilevel"/>
    <w:tmpl w:val="43A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63F6"/>
    <w:multiLevelType w:val="hybridMultilevel"/>
    <w:tmpl w:val="368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61A8"/>
    <w:multiLevelType w:val="hybridMultilevel"/>
    <w:tmpl w:val="639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A7ABE"/>
    <w:multiLevelType w:val="hybridMultilevel"/>
    <w:tmpl w:val="5D9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660B"/>
    <w:multiLevelType w:val="hybridMultilevel"/>
    <w:tmpl w:val="F11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21C2"/>
    <w:multiLevelType w:val="hybridMultilevel"/>
    <w:tmpl w:val="86E4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32"/>
    <w:rsid w:val="00002049"/>
    <w:rsid w:val="000035E6"/>
    <w:rsid w:val="00003A2C"/>
    <w:rsid w:val="00012ABE"/>
    <w:rsid w:val="00015B1C"/>
    <w:rsid w:val="0001794D"/>
    <w:rsid w:val="000304F2"/>
    <w:rsid w:val="00030592"/>
    <w:rsid w:val="0003223D"/>
    <w:rsid w:val="00034878"/>
    <w:rsid w:val="000351D7"/>
    <w:rsid w:val="000375DA"/>
    <w:rsid w:val="00041562"/>
    <w:rsid w:val="00041C68"/>
    <w:rsid w:val="00042C18"/>
    <w:rsid w:val="000437C2"/>
    <w:rsid w:val="000445B3"/>
    <w:rsid w:val="00051091"/>
    <w:rsid w:val="00053156"/>
    <w:rsid w:val="00055664"/>
    <w:rsid w:val="000569A7"/>
    <w:rsid w:val="00057A3E"/>
    <w:rsid w:val="000608EC"/>
    <w:rsid w:val="00075BE7"/>
    <w:rsid w:val="00076132"/>
    <w:rsid w:val="00080DE5"/>
    <w:rsid w:val="00086868"/>
    <w:rsid w:val="000941B4"/>
    <w:rsid w:val="000A0CA7"/>
    <w:rsid w:val="000A1E2E"/>
    <w:rsid w:val="000A65E4"/>
    <w:rsid w:val="000B249A"/>
    <w:rsid w:val="000B3457"/>
    <w:rsid w:val="000C026A"/>
    <w:rsid w:val="000C415B"/>
    <w:rsid w:val="000C432F"/>
    <w:rsid w:val="000C449E"/>
    <w:rsid w:val="000C555B"/>
    <w:rsid w:val="000C5F33"/>
    <w:rsid w:val="000C71A8"/>
    <w:rsid w:val="000D2943"/>
    <w:rsid w:val="000D3644"/>
    <w:rsid w:val="000D5135"/>
    <w:rsid w:val="000E1E79"/>
    <w:rsid w:val="000E4D77"/>
    <w:rsid w:val="000F5E44"/>
    <w:rsid w:val="001033D9"/>
    <w:rsid w:val="00105CCC"/>
    <w:rsid w:val="00107223"/>
    <w:rsid w:val="0011024E"/>
    <w:rsid w:val="00110E17"/>
    <w:rsid w:val="00121E5B"/>
    <w:rsid w:val="0012510B"/>
    <w:rsid w:val="001255D2"/>
    <w:rsid w:val="00125B1D"/>
    <w:rsid w:val="0013183A"/>
    <w:rsid w:val="00132FEC"/>
    <w:rsid w:val="00135FB9"/>
    <w:rsid w:val="00136546"/>
    <w:rsid w:val="001374C0"/>
    <w:rsid w:val="00142F8E"/>
    <w:rsid w:val="0014587E"/>
    <w:rsid w:val="0015367E"/>
    <w:rsid w:val="001550EB"/>
    <w:rsid w:val="00156A53"/>
    <w:rsid w:val="00162754"/>
    <w:rsid w:val="00171511"/>
    <w:rsid w:val="00173A8D"/>
    <w:rsid w:val="001771D0"/>
    <w:rsid w:val="00180E41"/>
    <w:rsid w:val="00181167"/>
    <w:rsid w:val="001820F6"/>
    <w:rsid w:val="00182A74"/>
    <w:rsid w:val="001854B5"/>
    <w:rsid w:val="00186ACB"/>
    <w:rsid w:val="001934C2"/>
    <w:rsid w:val="0019625D"/>
    <w:rsid w:val="001A48AC"/>
    <w:rsid w:val="001B204B"/>
    <w:rsid w:val="001B59F6"/>
    <w:rsid w:val="001B656D"/>
    <w:rsid w:val="001C04AD"/>
    <w:rsid w:val="001C6333"/>
    <w:rsid w:val="001D1EB5"/>
    <w:rsid w:val="001D2620"/>
    <w:rsid w:val="001D45A6"/>
    <w:rsid w:val="001D6C37"/>
    <w:rsid w:val="001D7488"/>
    <w:rsid w:val="001F0ED6"/>
    <w:rsid w:val="001F372A"/>
    <w:rsid w:val="00200A9C"/>
    <w:rsid w:val="00203646"/>
    <w:rsid w:val="00203BAB"/>
    <w:rsid w:val="00203D25"/>
    <w:rsid w:val="00207194"/>
    <w:rsid w:val="00211AFA"/>
    <w:rsid w:val="00213DFD"/>
    <w:rsid w:val="0021584D"/>
    <w:rsid w:val="002250F1"/>
    <w:rsid w:val="00226A96"/>
    <w:rsid w:val="0023011E"/>
    <w:rsid w:val="00234354"/>
    <w:rsid w:val="00240646"/>
    <w:rsid w:val="0024465C"/>
    <w:rsid w:val="00251E35"/>
    <w:rsid w:val="00251FB1"/>
    <w:rsid w:val="00255675"/>
    <w:rsid w:val="002561CD"/>
    <w:rsid w:val="00285329"/>
    <w:rsid w:val="0029286C"/>
    <w:rsid w:val="002941F3"/>
    <w:rsid w:val="002A1E1C"/>
    <w:rsid w:val="002A2DB8"/>
    <w:rsid w:val="002A5E06"/>
    <w:rsid w:val="002C174E"/>
    <w:rsid w:val="002C288A"/>
    <w:rsid w:val="002C2AB4"/>
    <w:rsid w:val="002D1F20"/>
    <w:rsid w:val="002D293B"/>
    <w:rsid w:val="002D3AA5"/>
    <w:rsid w:val="002D44AC"/>
    <w:rsid w:val="002D625A"/>
    <w:rsid w:val="002E022F"/>
    <w:rsid w:val="002E6129"/>
    <w:rsid w:val="002E6F30"/>
    <w:rsid w:val="002F13EF"/>
    <w:rsid w:val="002F1E0B"/>
    <w:rsid w:val="00325C17"/>
    <w:rsid w:val="003301B6"/>
    <w:rsid w:val="00336760"/>
    <w:rsid w:val="00344502"/>
    <w:rsid w:val="0034504D"/>
    <w:rsid w:val="00347488"/>
    <w:rsid w:val="003519D7"/>
    <w:rsid w:val="00351BB4"/>
    <w:rsid w:val="0035589B"/>
    <w:rsid w:val="00365ABA"/>
    <w:rsid w:val="00375C22"/>
    <w:rsid w:val="00377505"/>
    <w:rsid w:val="00381BDE"/>
    <w:rsid w:val="00383F40"/>
    <w:rsid w:val="00384266"/>
    <w:rsid w:val="00387DE6"/>
    <w:rsid w:val="0039312D"/>
    <w:rsid w:val="003947AD"/>
    <w:rsid w:val="00395EF2"/>
    <w:rsid w:val="003A4169"/>
    <w:rsid w:val="003A4F3C"/>
    <w:rsid w:val="003A640D"/>
    <w:rsid w:val="003A66EC"/>
    <w:rsid w:val="003A6BE9"/>
    <w:rsid w:val="003B174C"/>
    <w:rsid w:val="003B4BFE"/>
    <w:rsid w:val="003C4F7D"/>
    <w:rsid w:val="003C5D5F"/>
    <w:rsid w:val="003C7D9D"/>
    <w:rsid w:val="003D151C"/>
    <w:rsid w:val="003D507F"/>
    <w:rsid w:val="003D5ECB"/>
    <w:rsid w:val="003E4174"/>
    <w:rsid w:val="003E484E"/>
    <w:rsid w:val="003E5067"/>
    <w:rsid w:val="003E7313"/>
    <w:rsid w:val="003E754B"/>
    <w:rsid w:val="003F1E05"/>
    <w:rsid w:val="003F3314"/>
    <w:rsid w:val="003F38E4"/>
    <w:rsid w:val="00410F6B"/>
    <w:rsid w:val="004157E4"/>
    <w:rsid w:val="00420219"/>
    <w:rsid w:val="0042323A"/>
    <w:rsid w:val="00426156"/>
    <w:rsid w:val="00430C35"/>
    <w:rsid w:val="0043470C"/>
    <w:rsid w:val="00435F0D"/>
    <w:rsid w:val="00441E1D"/>
    <w:rsid w:val="00442AF0"/>
    <w:rsid w:val="0044585B"/>
    <w:rsid w:val="00445950"/>
    <w:rsid w:val="00446D49"/>
    <w:rsid w:val="0045615D"/>
    <w:rsid w:val="00460B0D"/>
    <w:rsid w:val="004746B3"/>
    <w:rsid w:val="00477CBA"/>
    <w:rsid w:val="0048156B"/>
    <w:rsid w:val="00492885"/>
    <w:rsid w:val="004A6798"/>
    <w:rsid w:val="004A6F0F"/>
    <w:rsid w:val="004B4A4A"/>
    <w:rsid w:val="004B63AE"/>
    <w:rsid w:val="004C3FA9"/>
    <w:rsid w:val="004C6F04"/>
    <w:rsid w:val="004D5ABB"/>
    <w:rsid w:val="004D6EC7"/>
    <w:rsid w:val="004E3DA7"/>
    <w:rsid w:val="004E492C"/>
    <w:rsid w:val="004E720D"/>
    <w:rsid w:val="00506AEA"/>
    <w:rsid w:val="00513D21"/>
    <w:rsid w:val="00514FD3"/>
    <w:rsid w:val="00515273"/>
    <w:rsid w:val="00523633"/>
    <w:rsid w:val="00523AFE"/>
    <w:rsid w:val="005329F1"/>
    <w:rsid w:val="00535AE8"/>
    <w:rsid w:val="00536D4B"/>
    <w:rsid w:val="005446F5"/>
    <w:rsid w:val="00546214"/>
    <w:rsid w:val="005474BC"/>
    <w:rsid w:val="005569C2"/>
    <w:rsid w:val="00560517"/>
    <w:rsid w:val="005644E6"/>
    <w:rsid w:val="0056682E"/>
    <w:rsid w:val="00566D3E"/>
    <w:rsid w:val="00567772"/>
    <w:rsid w:val="0058111E"/>
    <w:rsid w:val="0059131E"/>
    <w:rsid w:val="0059196D"/>
    <w:rsid w:val="005A2DED"/>
    <w:rsid w:val="005A397D"/>
    <w:rsid w:val="005A3F2D"/>
    <w:rsid w:val="005A4C53"/>
    <w:rsid w:val="005B1961"/>
    <w:rsid w:val="005C4367"/>
    <w:rsid w:val="005D5CE8"/>
    <w:rsid w:val="005D7ED6"/>
    <w:rsid w:val="005E053C"/>
    <w:rsid w:val="005E3E54"/>
    <w:rsid w:val="00602FE2"/>
    <w:rsid w:val="00603A6F"/>
    <w:rsid w:val="0060605E"/>
    <w:rsid w:val="00606467"/>
    <w:rsid w:val="006116F5"/>
    <w:rsid w:val="006125A4"/>
    <w:rsid w:val="006136D7"/>
    <w:rsid w:val="00614454"/>
    <w:rsid w:val="006171B6"/>
    <w:rsid w:val="00620C69"/>
    <w:rsid w:val="00622FDE"/>
    <w:rsid w:val="0063020F"/>
    <w:rsid w:val="00630239"/>
    <w:rsid w:val="0063119B"/>
    <w:rsid w:val="00631938"/>
    <w:rsid w:val="00634C51"/>
    <w:rsid w:val="00643569"/>
    <w:rsid w:val="00646EE2"/>
    <w:rsid w:val="00647556"/>
    <w:rsid w:val="00672AF0"/>
    <w:rsid w:val="006758E8"/>
    <w:rsid w:val="00676894"/>
    <w:rsid w:val="00683ADA"/>
    <w:rsid w:val="00686D7E"/>
    <w:rsid w:val="00690857"/>
    <w:rsid w:val="006941AB"/>
    <w:rsid w:val="00694D68"/>
    <w:rsid w:val="006A2F6C"/>
    <w:rsid w:val="006A5C2F"/>
    <w:rsid w:val="006A6780"/>
    <w:rsid w:val="006B25DB"/>
    <w:rsid w:val="006B5F6D"/>
    <w:rsid w:val="006B7E07"/>
    <w:rsid w:val="006C4597"/>
    <w:rsid w:val="006C49FA"/>
    <w:rsid w:val="006C5382"/>
    <w:rsid w:val="006D02E9"/>
    <w:rsid w:val="006D2E6D"/>
    <w:rsid w:val="006D6F45"/>
    <w:rsid w:val="006D7842"/>
    <w:rsid w:val="006D78D7"/>
    <w:rsid w:val="006E1E78"/>
    <w:rsid w:val="006E2283"/>
    <w:rsid w:val="006E5709"/>
    <w:rsid w:val="006F69A2"/>
    <w:rsid w:val="00703FFE"/>
    <w:rsid w:val="0070614C"/>
    <w:rsid w:val="007102CF"/>
    <w:rsid w:val="0071783F"/>
    <w:rsid w:val="00726531"/>
    <w:rsid w:val="007369F3"/>
    <w:rsid w:val="00740EAD"/>
    <w:rsid w:val="0075485B"/>
    <w:rsid w:val="00755778"/>
    <w:rsid w:val="007722C8"/>
    <w:rsid w:val="00773CAF"/>
    <w:rsid w:val="00774855"/>
    <w:rsid w:val="00782AF3"/>
    <w:rsid w:val="00783433"/>
    <w:rsid w:val="00791B5D"/>
    <w:rsid w:val="007949E1"/>
    <w:rsid w:val="007A0012"/>
    <w:rsid w:val="007A27FA"/>
    <w:rsid w:val="007A7966"/>
    <w:rsid w:val="007B753A"/>
    <w:rsid w:val="007C0141"/>
    <w:rsid w:val="007D0162"/>
    <w:rsid w:val="007D20F6"/>
    <w:rsid w:val="007D2A7B"/>
    <w:rsid w:val="007D30E8"/>
    <w:rsid w:val="007D4ED0"/>
    <w:rsid w:val="007E1A1A"/>
    <w:rsid w:val="007E28AF"/>
    <w:rsid w:val="007E2CC3"/>
    <w:rsid w:val="007E67DE"/>
    <w:rsid w:val="007F0DD3"/>
    <w:rsid w:val="007F0E8B"/>
    <w:rsid w:val="007F615F"/>
    <w:rsid w:val="00800977"/>
    <w:rsid w:val="00800B43"/>
    <w:rsid w:val="00801CE4"/>
    <w:rsid w:val="00804D23"/>
    <w:rsid w:val="00805FAF"/>
    <w:rsid w:val="00807452"/>
    <w:rsid w:val="0081264B"/>
    <w:rsid w:val="00822F6B"/>
    <w:rsid w:val="0084269D"/>
    <w:rsid w:val="00843F02"/>
    <w:rsid w:val="00855332"/>
    <w:rsid w:val="00861F1D"/>
    <w:rsid w:val="00870CC7"/>
    <w:rsid w:val="00872D67"/>
    <w:rsid w:val="0087500F"/>
    <w:rsid w:val="00893494"/>
    <w:rsid w:val="008A0245"/>
    <w:rsid w:val="008A0760"/>
    <w:rsid w:val="008B3B0B"/>
    <w:rsid w:val="008C082F"/>
    <w:rsid w:val="008C48FB"/>
    <w:rsid w:val="008C53BA"/>
    <w:rsid w:val="008D0E27"/>
    <w:rsid w:val="008D67BF"/>
    <w:rsid w:val="008E0BEE"/>
    <w:rsid w:val="008F4D25"/>
    <w:rsid w:val="008F7DF5"/>
    <w:rsid w:val="00900283"/>
    <w:rsid w:val="00900AE9"/>
    <w:rsid w:val="009027CF"/>
    <w:rsid w:val="00904714"/>
    <w:rsid w:val="00907916"/>
    <w:rsid w:val="009161E3"/>
    <w:rsid w:val="00917A9F"/>
    <w:rsid w:val="00917ACF"/>
    <w:rsid w:val="009236C1"/>
    <w:rsid w:val="00924A04"/>
    <w:rsid w:val="00934D4A"/>
    <w:rsid w:val="0094237C"/>
    <w:rsid w:val="00943DC2"/>
    <w:rsid w:val="00944938"/>
    <w:rsid w:val="0094588C"/>
    <w:rsid w:val="00945F61"/>
    <w:rsid w:val="009467E5"/>
    <w:rsid w:val="009472C1"/>
    <w:rsid w:val="00952DA4"/>
    <w:rsid w:val="009577D5"/>
    <w:rsid w:val="00960624"/>
    <w:rsid w:val="0096207F"/>
    <w:rsid w:val="00963DB1"/>
    <w:rsid w:val="00967802"/>
    <w:rsid w:val="00970E19"/>
    <w:rsid w:val="00973599"/>
    <w:rsid w:val="00973D81"/>
    <w:rsid w:val="00975031"/>
    <w:rsid w:val="00980D2E"/>
    <w:rsid w:val="00981F26"/>
    <w:rsid w:val="0098387E"/>
    <w:rsid w:val="0099001C"/>
    <w:rsid w:val="00997363"/>
    <w:rsid w:val="009A416B"/>
    <w:rsid w:val="009A7FDC"/>
    <w:rsid w:val="009B28D3"/>
    <w:rsid w:val="009B5FB2"/>
    <w:rsid w:val="009B7BE6"/>
    <w:rsid w:val="009B7D94"/>
    <w:rsid w:val="009C3A85"/>
    <w:rsid w:val="009C4266"/>
    <w:rsid w:val="009C47D5"/>
    <w:rsid w:val="009C639A"/>
    <w:rsid w:val="009C77CB"/>
    <w:rsid w:val="009D3983"/>
    <w:rsid w:val="009D49E4"/>
    <w:rsid w:val="009D7C11"/>
    <w:rsid w:val="009E0CCC"/>
    <w:rsid w:val="009E28C5"/>
    <w:rsid w:val="009F1A5D"/>
    <w:rsid w:val="009F4A04"/>
    <w:rsid w:val="00A11115"/>
    <w:rsid w:val="00A13B3D"/>
    <w:rsid w:val="00A17D21"/>
    <w:rsid w:val="00A204C6"/>
    <w:rsid w:val="00A21B2C"/>
    <w:rsid w:val="00A32CA3"/>
    <w:rsid w:val="00A37958"/>
    <w:rsid w:val="00A43CE5"/>
    <w:rsid w:val="00A52022"/>
    <w:rsid w:val="00A54520"/>
    <w:rsid w:val="00A54C15"/>
    <w:rsid w:val="00A61D49"/>
    <w:rsid w:val="00A66B7C"/>
    <w:rsid w:val="00A756AD"/>
    <w:rsid w:val="00A756CD"/>
    <w:rsid w:val="00A774F0"/>
    <w:rsid w:val="00A91252"/>
    <w:rsid w:val="00A9253A"/>
    <w:rsid w:val="00A97E4A"/>
    <w:rsid w:val="00A97F93"/>
    <w:rsid w:val="00AA3A40"/>
    <w:rsid w:val="00AB029A"/>
    <w:rsid w:val="00AB27D1"/>
    <w:rsid w:val="00AB3440"/>
    <w:rsid w:val="00AB3568"/>
    <w:rsid w:val="00AC2B72"/>
    <w:rsid w:val="00AC2C9E"/>
    <w:rsid w:val="00AC4B79"/>
    <w:rsid w:val="00AC6613"/>
    <w:rsid w:val="00AC6C39"/>
    <w:rsid w:val="00AD040E"/>
    <w:rsid w:val="00AE007C"/>
    <w:rsid w:val="00AE2E09"/>
    <w:rsid w:val="00AE50E3"/>
    <w:rsid w:val="00AE7C2D"/>
    <w:rsid w:val="00AF0130"/>
    <w:rsid w:val="00B01223"/>
    <w:rsid w:val="00B015EA"/>
    <w:rsid w:val="00B03351"/>
    <w:rsid w:val="00B11500"/>
    <w:rsid w:val="00B172BC"/>
    <w:rsid w:val="00B25D11"/>
    <w:rsid w:val="00B2699B"/>
    <w:rsid w:val="00B30A1C"/>
    <w:rsid w:val="00B35521"/>
    <w:rsid w:val="00B43581"/>
    <w:rsid w:val="00B44008"/>
    <w:rsid w:val="00B57322"/>
    <w:rsid w:val="00B622E6"/>
    <w:rsid w:val="00B7167A"/>
    <w:rsid w:val="00B811B8"/>
    <w:rsid w:val="00B84C5D"/>
    <w:rsid w:val="00B85759"/>
    <w:rsid w:val="00B85767"/>
    <w:rsid w:val="00B857EC"/>
    <w:rsid w:val="00B9349E"/>
    <w:rsid w:val="00B96DBD"/>
    <w:rsid w:val="00BA1E59"/>
    <w:rsid w:val="00BA2668"/>
    <w:rsid w:val="00BB3B74"/>
    <w:rsid w:val="00BC303D"/>
    <w:rsid w:val="00BD4829"/>
    <w:rsid w:val="00BD4936"/>
    <w:rsid w:val="00BE38DB"/>
    <w:rsid w:val="00BE52E7"/>
    <w:rsid w:val="00BE6E08"/>
    <w:rsid w:val="00BF1B85"/>
    <w:rsid w:val="00BF3947"/>
    <w:rsid w:val="00BF6CCD"/>
    <w:rsid w:val="00C00493"/>
    <w:rsid w:val="00C01248"/>
    <w:rsid w:val="00C0358E"/>
    <w:rsid w:val="00C12836"/>
    <w:rsid w:val="00C22AB3"/>
    <w:rsid w:val="00C22DA6"/>
    <w:rsid w:val="00C25566"/>
    <w:rsid w:val="00C3170D"/>
    <w:rsid w:val="00C355D0"/>
    <w:rsid w:val="00C45C11"/>
    <w:rsid w:val="00C46D8B"/>
    <w:rsid w:val="00C62329"/>
    <w:rsid w:val="00C631FB"/>
    <w:rsid w:val="00C6425B"/>
    <w:rsid w:val="00C6561E"/>
    <w:rsid w:val="00C65EEB"/>
    <w:rsid w:val="00C747AF"/>
    <w:rsid w:val="00C7653B"/>
    <w:rsid w:val="00C801FC"/>
    <w:rsid w:val="00C81DB3"/>
    <w:rsid w:val="00C820DE"/>
    <w:rsid w:val="00C82CB7"/>
    <w:rsid w:val="00C843C9"/>
    <w:rsid w:val="00C86BCF"/>
    <w:rsid w:val="00C95E91"/>
    <w:rsid w:val="00CA177E"/>
    <w:rsid w:val="00CA3C7B"/>
    <w:rsid w:val="00CA7940"/>
    <w:rsid w:val="00CB553B"/>
    <w:rsid w:val="00CB5A72"/>
    <w:rsid w:val="00CC2173"/>
    <w:rsid w:val="00CC43D8"/>
    <w:rsid w:val="00CD2571"/>
    <w:rsid w:val="00CF4E0C"/>
    <w:rsid w:val="00CF5366"/>
    <w:rsid w:val="00CF56AD"/>
    <w:rsid w:val="00CF5A70"/>
    <w:rsid w:val="00D0051D"/>
    <w:rsid w:val="00D12699"/>
    <w:rsid w:val="00D1382F"/>
    <w:rsid w:val="00D14A74"/>
    <w:rsid w:val="00D17D3C"/>
    <w:rsid w:val="00D306A0"/>
    <w:rsid w:val="00D33120"/>
    <w:rsid w:val="00D34BA2"/>
    <w:rsid w:val="00D42B24"/>
    <w:rsid w:val="00D52F2F"/>
    <w:rsid w:val="00D5525D"/>
    <w:rsid w:val="00D55F2D"/>
    <w:rsid w:val="00D56857"/>
    <w:rsid w:val="00D56E6A"/>
    <w:rsid w:val="00D57577"/>
    <w:rsid w:val="00D575B0"/>
    <w:rsid w:val="00D57669"/>
    <w:rsid w:val="00D63EC0"/>
    <w:rsid w:val="00D654AF"/>
    <w:rsid w:val="00D84DFD"/>
    <w:rsid w:val="00D92006"/>
    <w:rsid w:val="00D92B95"/>
    <w:rsid w:val="00DA1973"/>
    <w:rsid w:val="00DA341F"/>
    <w:rsid w:val="00DB0A31"/>
    <w:rsid w:val="00DC036E"/>
    <w:rsid w:val="00DC4A4A"/>
    <w:rsid w:val="00DD2FE1"/>
    <w:rsid w:val="00DE1B08"/>
    <w:rsid w:val="00DE3DA5"/>
    <w:rsid w:val="00DE7803"/>
    <w:rsid w:val="00DF07A0"/>
    <w:rsid w:val="00DF259E"/>
    <w:rsid w:val="00E030DD"/>
    <w:rsid w:val="00E03EAA"/>
    <w:rsid w:val="00E14276"/>
    <w:rsid w:val="00E22A64"/>
    <w:rsid w:val="00E37DA2"/>
    <w:rsid w:val="00E41567"/>
    <w:rsid w:val="00E43741"/>
    <w:rsid w:val="00E43DD8"/>
    <w:rsid w:val="00E443CC"/>
    <w:rsid w:val="00E452F8"/>
    <w:rsid w:val="00E45D09"/>
    <w:rsid w:val="00E53C09"/>
    <w:rsid w:val="00E6115E"/>
    <w:rsid w:val="00E61294"/>
    <w:rsid w:val="00E6509D"/>
    <w:rsid w:val="00E67319"/>
    <w:rsid w:val="00E67B7C"/>
    <w:rsid w:val="00E73850"/>
    <w:rsid w:val="00E749F5"/>
    <w:rsid w:val="00E762B3"/>
    <w:rsid w:val="00E8069A"/>
    <w:rsid w:val="00E81A08"/>
    <w:rsid w:val="00E83937"/>
    <w:rsid w:val="00E84D2B"/>
    <w:rsid w:val="00E855E8"/>
    <w:rsid w:val="00E933E9"/>
    <w:rsid w:val="00E94AAE"/>
    <w:rsid w:val="00E97E6B"/>
    <w:rsid w:val="00EA7FCC"/>
    <w:rsid w:val="00EB028E"/>
    <w:rsid w:val="00EB326B"/>
    <w:rsid w:val="00EB3EEA"/>
    <w:rsid w:val="00EB4F8C"/>
    <w:rsid w:val="00EB542A"/>
    <w:rsid w:val="00EB630A"/>
    <w:rsid w:val="00EC0932"/>
    <w:rsid w:val="00ED16D9"/>
    <w:rsid w:val="00ED1C00"/>
    <w:rsid w:val="00ED49C3"/>
    <w:rsid w:val="00ED7900"/>
    <w:rsid w:val="00EE02F1"/>
    <w:rsid w:val="00EE16E9"/>
    <w:rsid w:val="00EE2973"/>
    <w:rsid w:val="00EF19F7"/>
    <w:rsid w:val="00EF3183"/>
    <w:rsid w:val="00EF46E8"/>
    <w:rsid w:val="00F061F4"/>
    <w:rsid w:val="00F10043"/>
    <w:rsid w:val="00F1298F"/>
    <w:rsid w:val="00F12FB7"/>
    <w:rsid w:val="00F14407"/>
    <w:rsid w:val="00F179AD"/>
    <w:rsid w:val="00F300E3"/>
    <w:rsid w:val="00F326B4"/>
    <w:rsid w:val="00F33F7A"/>
    <w:rsid w:val="00F36847"/>
    <w:rsid w:val="00F40BA5"/>
    <w:rsid w:val="00F42A16"/>
    <w:rsid w:val="00F56C01"/>
    <w:rsid w:val="00F61009"/>
    <w:rsid w:val="00F621FE"/>
    <w:rsid w:val="00F631C2"/>
    <w:rsid w:val="00F63F6D"/>
    <w:rsid w:val="00F65D6E"/>
    <w:rsid w:val="00F70C74"/>
    <w:rsid w:val="00F72500"/>
    <w:rsid w:val="00F8160B"/>
    <w:rsid w:val="00F84835"/>
    <w:rsid w:val="00F8548B"/>
    <w:rsid w:val="00F86BBC"/>
    <w:rsid w:val="00F9793A"/>
    <w:rsid w:val="00F97EAE"/>
    <w:rsid w:val="00FA3DAF"/>
    <w:rsid w:val="00FB005D"/>
    <w:rsid w:val="00FB0390"/>
    <w:rsid w:val="00FB19AA"/>
    <w:rsid w:val="00FB7C0E"/>
    <w:rsid w:val="00FC3006"/>
    <w:rsid w:val="00FC6D1F"/>
    <w:rsid w:val="00FC7563"/>
    <w:rsid w:val="00FD580D"/>
    <w:rsid w:val="00FF0997"/>
    <w:rsid w:val="00FF0C5E"/>
    <w:rsid w:val="00FF4FB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94F82"/>
  <w15:docId w15:val="{FA577C22-7662-4CDF-86B9-A83AB16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3600" w:hanging="2880"/>
      <w:jc w:val="both"/>
    </w:pPr>
    <w:rPr>
      <w:spacing w:val="-3"/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jc w:val="both"/>
    </w:pPr>
    <w:rPr>
      <w:spacing w:val="-3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40" w:hanging="540"/>
    </w:pPr>
  </w:style>
  <w:style w:type="paragraph" w:styleId="NormalWeb">
    <w:name w:val="Normal (Web)"/>
    <w:basedOn w:val="Normal"/>
    <w:rsid w:val="00ED16D9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qFormat/>
    <w:rsid w:val="00ED16D9"/>
    <w:rPr>
      <w:b/>
      <w:bCs/>
    </w:rPr>
  </w:style>
  <w:style w:type="table" w:styleId="TableGrid">
    <w:name w:val="Table Grid"/>
    <w:basedOn w:val="TableNormal"/>
    <w:rsid w:val="00BF39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7FCC"/>
  </w:style>
  <w:style w:type="paragraph" w:styleId="BalloonText">
    <w:name w:val="Balloon Text"/>
    <w:basedOn w:val="Normal"/>
    <w:link w:val="BalloonTextChar"/>
    <w:rsid w:val="006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D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0E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B85759"/>
    <w:rPr>
      <w:rFonts w:asciiTheme="minorHAnsi" w:hAnsiTheme="minorHAnsi"/>
    </w:rPr>
    <w:tblPr/>
  </w:style>
  <w:style w:type="character" w:styleId="CommentReference">
    <w:name w:val="annotation reference"/>
    <w:basedOn w:val="DefaultParagraphFont"/>
    <w:semiHidden/>
    <w:unhideWhenUsed/>
    <w:rsid w:val="00492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8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8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Business School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Francis Flynn</dc:creator>
  <cp:lastModifiedBy>Schmitt, Bernd</cp:lastModifiedBy>
  <cp:revision>5</cp:revision>
  <cp:lastPrinted>2017-03-24T14:36:00Z</cp:lastPrinted>
  <dcterms:created xsi:type="dcterms:W3CDTF">2017-10-26T18:25:00Z</dcterms:created>
  <dcterms:modified xsi:type="dcterms:W3CDTF">2021-11-09T17:01:00Z</dcterms:modified>
</cp:coreProperties>
</file>