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6ADE5E" w14:textId="77777777" w:rsidR="00934BFC" w:rsidRDefault="00934BFC" w:rsidP="00934BFC"/>
    <w:p w14:paraId="38E1A580" w14:textId="77777777" w:rsidR="00934BFC" w:rsidRDefault="00934BFC" w:rsidP="00934BFC">
      <w:pPr>
        <w:sectPr w:rsidR="00934BFC" w:rsidSect="00535F4E">
          <w:headerReference w:type="default" r:id="rId8"/>
          <w:footerReference w:type="default" r:id="rId9"/>
          <w:pgSz w:w="12240" w:h="15840"/>
          <w:pgMar w:top="1440" w:right="720" w:bottom="1440" w:left="720" w:header="720" w:footer="720" w:gutter="0"/>
          <w:cols w:space="720"/>
          <w:docGrid w:linePitch="360"/>
        </w:sectPr>
      </w:pPr>
    </w:p>
    <w:p w14:paraId="4396E1D0" w14:textId="4530C4BF" w:rsidR="00535F4E" w:rsidRDefault="006D66F2" w:rsidP="00535F4E">
      <w:pPr>
        <w:jc w:val="center"/>
        <w:rPr>
          <w:b/>
          <w:sz w:val="28"/>
          <w:szCs w:val="28"/>
        </w:rPr>
      </w:pPr>
      <w:bookmarkStart w:id="0" w:name="_GoBack"/>
      <w:bookmarkEnd w:id="0"/>
      <w:r>
        <w:rPr>
          <w:b/>
          <w:sz w:val="28"/>
          <w:szCs w:val="28"/>
        </w:rPr>
        <w:lastRenderedPageBreak/>
        <w:t>CARBON FINANCE</w:t>
      </w:r>
      <w:r w:rsidR="00291E97">
        <w:rPr>
          <w:b/>
          <w:sz w:val="28"/>
          <w:szCs w:val="28"/>
        </w:rPr>
        <w:t xml:space="preserve"> (B8363)</w:t>
      </w:r>
    </w:p>
    <w:p w14:paraId="0E61B8E4" w14:textId="77777777" w:rsidR="00535F4E" w:rsidRPr="00535F4E" w:rsidRDefault="006D66F2" w:rsidP="00535F4E">
      <w:pPr>
        <w:jc w:val="center"/>
        <w:rPr>
          <w:b/>
          <w:sz w:val="28"/>
          <w:szCs w:val="28"/>
        </w:rPr>
      </w:pPr>
      <w:r>
        <w:rPr>
          <w:b/>
          <w:sz w:val="28"/>
          <w:szCs w:val="28"/>
        </w:rPr>
        <w:t>SPRING 2014</w:t>
      </w:r>
    </w:p>
    <w:p w14:paraId="55FEAB83" w14:textId="77777777" w:rsidR="00A03C4F" w:rsidRDefault="00A03C4F" w:rsidP="00934BFC">
      <w:r w:rsidRPr="00A03C4F">
        <w:t xml:space="preserve">Professor Bruce Usher </w:t>
      </w:r>
    </w:p>
    <w:p w14:paraId="2606B2A2" w14:textId="77777777" w:rsidR="00A03C4F" w:rsidRDefault="00A03C4F" w:rsidP="00A03C4F">
      <w:r>
        <w:t>Uris Hall 211</w:t>
      </w:r>
    </w:p>
    <w:p w14:paraId="69FFB5DC" w14:textId="77777777" w:rsidR="00A03C4F" w:rsidRDefault="00A03C4F" w:rsidP="00A03C4F">
      <w:r>
        <w:t>212 854 6100 / bmu2001@columbia.edu</w:t>
      </w:r>
    </w:p>
    <w:p w14:paraId="11F09DEE" w14:textId="77777777" w:rsidR="00934BFC" w:rsidRDefault="00A03C4F" w:rsidP="00A03C4F">
      <w:r>
        <w:t>Office Hours: By appointment only (contact Julie Adams, ja2403@columbia.edu)</w:t>
      </w:r>
    </w:p>
    <w:p w14:paraId="56E7613E" w14:textId="77777777" w:rsidR="00535F4E" w:rsidRDefault="00535F4E" w:rsidP="00934BFC">
      <w:pPr>
        <w:sectPr w:rsidR="00535F4E" w:rsidSect="00535F4E">
          <w:type w:val="continuous"/>
          <w:pgSz w:w="12240" w:h="15840"/>
          <w:pgMar w:top="1440" w:right="720" w:bottom="1440" w:left="720" w:header="720" w:footer="720" w:gutter="0"/>
          <w:cols w:space="720"/>
          <w:docGrid w:linePitch="360"/>
        </w:sectPr>
      </w:pPr>
    </w:p>
    <w:p w14:paraId="058A60B1" w14:textId="77777777" w:rsidR="00934BFC" w:rsidRDefault="00934BFC" w:rsidP="00934BFC">
      <w:r>
        <w:rPr>
          <w:noProof/>
        </w:rPr>
        <w:lastRenderedPageBreak/>
        <mc:AlternateContent>
          <mc:Choice Requires="wps">
            <w:drawing>
              <wp:anchor distT="0" distB="0" distL="114300" distR="114300" simplePos="0" relativeHeight="251659264" behindDoc="0" locked="0" layoutInCell="1" allowOverlap="1" wp14:anchorId="53F277A5" wp14:editId="17E4D11B">
                <wp:simplePos x="0" y="0"/>
                <wp:positionH relativeFrom="column">
                  <wp:posOffset>-1000125</wp:posOffset>
                </wp:positionH>
                <wp:positionV relativeFrom="paragraph">
                  <wp:posOffset>121920</wp:posOffset>
                </wp:positionV>
                <wp:extent cx="8105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81057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75pt,9.6pt" to="559.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" strokecolor="#4579b8 [3044]"/>
            </w:pict>
          </mc:Fallback>
        </mc:AlternateContent>
      </w:r>
    </w:p>
    <w:p w14:paraId="649737F6" w14:textId="5D0053CD" w:rsidR="00A24C63" w:rsidRPr="00A24C63" w:rsidRDefault="00A24C63" w:rsidP="00934BFC">
      <w:pPr>
        <w:rPr>
          <w:rFonts w:ascii="Arial" w:hAnsi="Arial" w:cs="Arial"/>
        </w:rPr>
      </w:pPr>
      <w:r w:rsidRPr="00015757">
        <w:rPr>
          <w:rFonts w:ascii="Arial" w:hAnsi="Arial" w:cs="Arial"/>
        </w:rPr>
        <w:t xml:space="preserve">Note: classes </w:t>
      </w:r>
      <w:r>
        <w:rPr>
          <w:rFonts w:ascii="Arial" w:hAnsi="Arial" w:cs="Arial"/>
        </w:rPr>
        <w:t xml:space="preserve">are on Wednesdays from 2:15-5:30 pm, </w:t>
      </w:r>
      <w:r w:rsidRPr="00015757">
        <w:rPr>
          <w:rFonts w:ascii="Arial" w:hAnsi="Arial" w:cs="Arial"/>
        </w:rPr>
        <w:t>begin</w:t>
      </w:r>
      <w:r>
        <w:rPr>
          <w:rFonts w:ascii="Arial" w:hAnsi="Arial" w:cs="Arial"/>
        </w:rPr>
        <w:t>ning</w:t>
      </w:r>
      <w:r w:rsidRPr="00015757">
        <w:rPr>
          <w:rFonts w:ascii="Arial" w:hAnsi="Arial" w:cs="Arial"/>
        </w:rPr>
        <w:t xml:space="preserve"> </w:t>
      </w:r>
      <w:r>
        <w:rPr>
          <w:rFonts w:ascii="Arial" w:hAnsi="Arial" w:cs="Arial"/>
        </w:rPr>
        <w:t>Wednesday</w:t>
      </w:r>
      <w:r w:rsidRPr="00015757">
        <w:rPr>
          <w:rFonts w:ascii="Arial" w:hAnsi="Arial" w:cs="Arial"/>
        </w:rPr>
        <w:t xml:space="preserve">, </w:t>
      </w:r>
      <w:r>
        <w:rPr>
          <w:rFonts w:ascii="Arial" w:hAnsi="Arial" w:cs="Arial"/>
        </w:rPr>
        <w:t>February</w:t>
      </w:r>
      <w:r w:rsidRPr="00015757">
        <w:rPr>
          <w:rFonts w:ascii="Arial" w:hAnsi="Arial" w:cs="Arial"/>
        </w:rPr>
        <w:t xml:space="preserve"> </w:t>
      </w:r>
      <w:r>
        <w:rPr>
          <w:rFonts w:ascii="Arial" w:hAnsi="Arial" w:cs="Arial"/>
        </w:rPr>
        <w:t>5</w:t>
      </w:r>
      <w:r w:rsidRPr="00015757">
        <w:rPr>
          <w:rFonts w:ascii="Arial" w:hAnsi="Arial" w:cs="Arial"/>
          <w:vertAlign w:val="superscript"/>
        </w:rPr>
        <w:t>th</w:t>
      </w:r>
      <w:r w:rsidRPr="00015757">
        <w:rPr>
          <w:rFonts w:ascii="Arial" w:hAnsi="Arial" w:cs="Arial"/>
        </w:rPr>
        <w:t>, w</w:t>
      </w:r>
      <w:r>
        <w:rPr>
          <w:rFonts w:ascii="Arial" w:hAnsi="Arial" w:cs="Arial"/>
        </w:rPr>
        <w:t>ith one class</w:t>
      </w:r>
      <w:r w:rsidRPr="00015757">
        <w:rPr>
          <w:rFonts w:ascii="Arial" w:hAnsi="Arial" w:cs="Arial"/>
        </w:rPr>
        <w:t xml:space="preserve"> on Friday </w:t>
      </w:r>
      <w:r>
        <w:rPr>
          <w:rFonts w:ascii="Arial" w:hAnsi="Arial" w:cs="Arial"/>
        </w:rPr>
        <w:t>February</w:t>
      </w:r>
      <w:r w:rsidRPr="00015757">
        <w:rPr>
          <w:rFonts w:ascii="Arial" w:hAnsi="Arial" w:cs="Arial"/>
        </w:rPr>
        <w:t xml:space="preserve"> </w:t>
      </w:r>
      <w:r>
        <w:rPr>
          <w:rFonts w:ascii="Arial" w:hAnsi="Arial" w:cs="Arial"/>
        </w:rPr>
        <w:t>21</w:t>
      </w:r>
      <w:r w:rsidRPr="00A24C63">
        <w:rPr>
          <w:rFonts w:ascii="Arial" w:hAnsi="Arial" w:cs="Arial"/>
          <w:vertAlign w:val="superscript"/>
        </w:rPr>
        <w:t>st</w:t>
      </w:r>
      <w:r>
        <w:rPr>
          <w:rFonts w:ascii="Arial" w:hAnsi="Arial" w:cs="Arial"/>
        </w:rPr>
        <w:t xml:space="preserve"> </w:t>
      </w:r>
      <w:r w:rsidRPr="00015757">
        <w:rPr>
          <w:rFonts w:ascii="Arial" w:hAnsi="Arial" w:cs="Arial"/>
        </w:rPr>
        <w:t>from 10:45 am – 2:00 pm.</w:t>
      </w:r>
    </w:p>
    <w:p w14:paraId="709BC60C" w14:textId="77777777" w:rsidR="00A24C63" w:rsidRDefault="00A24C63" w:rsidP="00934BFC">
      <w:pPr>
        <w:rPr>
          <w:b/>
        </w:rPr>
      </w:pPr>
    </w:p>
    <w:p w14:paraId="28AC1F9F" w14:textId="77777777" w:rsidR="00934BFC" w:rsidRPr="009E20D4" w:rsidRDefault="00934BFC" w:rsidP="00934BFC">
      <w:pPr>
        <w:rPr>
          <w:b/>
        </w:rPr>
      </w:pPr>
      <w:r w:rsidRPr="009E20D4">
        <w:rPr>
          <w:b/>
        </w:rPr>
        <w:t>REQUIRED COURSE MATERIAL</w:t>
      </w:r>
    </w:p>
    <w:p w14:paraId="6E45EEE0" w14:textId="057BE431" w:rsidR="00A03C4F" w:rsidRPr="009E20D4" w:rsidRDefault="006D66F2" w:rsidP="00A03C4F">
      <w:pPr>
        <w:spacing w:after="0"/>
      </w:pPr>
      <w:r w:rsidRPr="009E20D4">
        <w:t>The Carbon Finance</w:t>
      </w:r>
      <w:r w:rsidR="00A03C4F" w:rsidRPr="009E20D4">
        <w:t xml:space="preserve"> course utilizes the following cases, articles and background notes:</w:t>
      </w:r>
    </w:p>
    <w:p w14:paraId="0BE9F898" w14:textId="77777777" w:rsidR="00195398" w:rsidRPr="004D6ED5" w:rsidRDefault="00195398" w:rsidP="00195398">
      <w:pPr>
        <w:spacing w:after="0"/>
        <w:ind w:firstLine="720"/>
        <w:rPr>
          <w:rFonts w:cs="Arial"/>
        </w:rPr>
      </w:pPr>
      <w:r w:rsidRPr="004D6ED5">
        <w:rPr>
          <w:rFonts w:cs="Arial"/>
        </w:rPr>
        <w:t>Introduction to Carbon Finance</w:t>
      </w:r>
    </w:p>
    <w:p w14:paraId="29F2A461" w14:textId="77777777" w:rsidR="00195398" w:rsidRPr="004D6ED5" w:rsidRDefault="00195398" w:rsidP="00195398">
      <w:pPr>
        <w:numPr>
          <w:ilvl w:val="1"/>
          <w:numId w:val="18"/>
        </w:numPr>
        <w:spacing w:after="0" w:line="240" w:lineRule="auto"/>
        <w:rPr>
          <w:rFonts w:cs="Arial"/>
        </w:rPr>
      </w:pPr>
      <w:r w:rsidRPr="004D6ED5">
        <w:rPr>
          <w:rFonts w:cs="Arial"/>
        </w:rPr>
        <w:t xml:space="preserve">The Political Economy of Carbon Trading (HBS 710-056) </w:t>
      </w:r>
    </w:p>
    <w:p w14:paraId="5C98E9D0" w14:textId="77777777" w:rsidR="00195398" w:rsidRPr="004D6ED5" w:rsidRDefault="00195398" w:rsidP="00195398">
      <w:pPr>
        <w:numPr>
          <w:ilvl w:val="1"/>
          <w:numId w:val="18"/>
        </w:numPr>
        <w:spacing w:after="0" w:line="240" w:lineRule="auto"/>
        <w:rPr>
          <w:rFonts w:cs="Arial"/>
        </w:rPr>
      </w:pPr>
      <w:r w:rsidRPr="004D6ED5">
        <w:rPr>
          <w:rFonts w:cs="Arial"/>
        </w:rPr>
        <w:t xml:space="preserve">IPCC Summary Report </w:t>
      </w:r>
    </w:p>
    <w:p w14:paraId="714EC2D3" w14:textId="77777777" w:rsidR="00195398" w:rsidRPr="004D6ED5" w:rsidRDefault="00195398" w:rsidP="00195398">
      <w:pPr>
        <w:numPr>
          <w:ilvl w:val="1"/>
          <w:numId w:val="18"/>
        </w:numPr>
        <w:spacing w:after="0" w:line="240" w:lineRule="auto"/>
        <w:rPr>
          <w:rFonts w:cs="Arial"/>
        </w:rPr>
      </w:pPr>
      <w:r w:rsidRPr="004D6ED5">
        <w:rPr>
          <w:rFonts w:cs="Arial"/>
        </w:rPr>
        <w:t xml:space="preserve">Note on Energy (Stanford E-302) </w:t>
      </w:r>
    </w:p>
    <w:p w14:paraId="73EA3B19" w14:textId="11258B7A" w:rsidR="00195398" w:rsidRPr="002C450F" w:rsidRDefault="00195398" w:rsidP="00195398">
      <w:pPr>
        <w:numPr>
          <w:ilvl w:val="1"/>
          <w:numId w:val="18"/>
        </w:numPr>
        <w:spacing w:after="0" w:line="240" w:lineRule="auto"/>
        <w:rPr>
          <w:rFonts w:cs="Arial"/>
        </w:rPr>
      </w:pPr>
      <w:r w:rsidRPr="004D6ED5">
        <w:rPr>
          <w:rFonts w:cs="Arial"/>
        </w:rPr>
        <w:t>Better Place: The Opportunity</w:t>
      </w:r>
    </w:p>
    <w:p w14:paraId="7BEA29C9" w14:textId="74BAE781" w:rsidR="00195398" w:rsidRPr="004D6ED5" w:rsidRDefault="00195398" w:rsidP="00195398">
      <w:pPr>
        <w:spacing w:after="0"/>
        <w:ind w:firstLine="720"/>
        <w:rPr>
          <w:rFonts w:cs="Arial"/>
        </w:rPr>
      </w:pPr>
      <w:r w:rsidRPr="004D6ED5">
        <w:rPr>
          <w:rFonts w:cs="Arial"/>
        </w:rPr>
        <w:t>Emis</w:t>
      </w:r>
      <w:r w:rsidR="00291E97" w:rsidRPr="004D6ED5">
        <w:rPr>
          <w:rFonts w:cs="Arial"/>
        </w:rPr>
        <w:t>sions Trading</w:t>
      </w:r>
    </w:p>
    <w:p w14:paraId="2CA3B740" w14:textId="0B0BE653" w:rsidR="00195398" w:rsidRPr="004D6ED5" w:rsidRDefault="00195398" w:rsidP="00291E97">
      <w:pPr>
        <w:numPr>
          <w:ilvl w:val="1"/>
          <w:numId w:val="19"/>
        </w:numPr>
        <w:spacing w:after="0" w:line="240" w:lineRule="auto"/>
        <w:contextualSpacing/>
        <w:rPr>
          <w:rFonts w:cs="Arial"/>
        </w:rPr>
      </w:pPr>
      <w:r w:rsidRPr="004D6ED5">
        <w:rPr>
          <w:rFonts w:cs="Arial"/>
        </w:rPr>
        <w:t>Acid Rain: The Southern Company (A) (HBS 792-060)</w:t>
      </w:r>
      <w:r w:rsidR="004D6ED5">
        <w:rPr>
          <w:rFonts w:cs="Arial"/>
        </w:rPr>
        <w:t xml:space="preserve"> </w:t>
      </w:r>
    </w:p>
    <w:p w14:paraId="3966CE41" w14:textId="77777777" w:rsidR="00195398" w:rsidRPr="004D6ED5" w:rsidRDefault="00195398" w:rsidP="00195398">
      <w:pPr>
        <w:numPr>
          <w:ilvl w:val="0"/>
          <w:numId w:val="22"/>
        </w:numPr>
        <w:spacing w:after="0" w:line="240" w:lineRule="auto"/>
        <w:rPr>
          <w:rFonts w:cs="Arial"/>
        </w:rPr>
      </w:pPr>
      <w:r w:rsidRPr="004D6ED5">
        <w:rPr>
          <w:rFonts w:cs="Arial"/>
        </w:rPr>
        <w:t xml:space="preserve">International Carbon Finance and </w:t>
      </w:r>
      <w:proofErr w:type="spellStart"/>
      <w:r w:rsidRPr="004D6ED5">
        <w:rPr>
          <w:rFonts w:cs="Arial"/>
        </w:rPr>
        <w:t>EcoSecurities</w:t>
      </w:r>
      <w:proofErr w:type="spellEnd"/>
      <w:r w:rsidRPr="004D6ED5">
        <w:rPr>
          <w:rFonts w:cs="Arial"/>
        </w:rPr>
        <w:t xml:space="preserve"> (HBS 208-15)</w:t>
      </w:r>
    </w:p>
    <w:p w14:paraId="756B59BE" w14:textId="2893380F" w:rsidR="00195398" w:rsidRPr="002C450F" w:rsidRDefault="00195398" w:rsidP="00195398">
      <w:pPr>
        <w:numPr>
          <w:ilvl w:val="0"/>
          <w:numId w:val="22"/>
        </w:numPr>
        <w:spacing w:after="0" w:line="240" w:lineRule="auto"/>
        <w:rPr>
          <w:rFonts w:cs="Arial"/>
        </w:rPr>
      </w:pPr>
      <w:r w:rsidRPr="004D6ED5">
        <w:rPr>
          <w:rFonts w:cs="Arial"/>
        </w:rPr>
        <w:t xml:space="preserve">Plantar SA (TB 0011)   </w:t>
      </w:r>
    </w:p>
    <w:p w14:paraId="325EC3E3" w14:textId="77777777" w:rsidR="00195398" w:rsidRPr="004D6ED5" w:rsidRDefault="00195398" w:rsidP="00195398">
      <w:pPr>
        <w:spacing w:after="0"/>
        <w:ind w:firstLine="720"/>
        <w:rPr>
          <w:rFonts w:cs="Arial"/>
        </w:rPr>
      </w:pPr>
      <w:r w:rsidRPr="004D6ED5">
        <w:rPr>
          <w:rFonts w:cs="Arial"/>
        </w:rPr>
        <w:t xml:space="preserve">Financing </w:t>
      </w:r>
      <w:proofErr w:type="spellStart"/>
      <w:r w:rsidRPr="004D6ED5">
        <w:rPr>
          <w:rFonts w:cs="Arial"/>
        </w:rPr>
        <w:t>Cleantech</w:t>
      </w:r>
      <w:proofErr w:type="spellEnd"/>
      <w:r w:rsidRPr="004D6ED5">
        <w:rPr>
          <w:rFonts w:cs="Arial"/>
        </w:rPr>
        <w:t xml:space="preserve"> Companies </w:t>
      </w:r>
    </w:p>
    <w:p w14:paraId="788DAAA9" w14:textId="77777777" w:rsidR="00195398" w:rsidRPr="004D6ED5" w:rsidRDefault="00195398" w:rsidP="00195398">
      <w:pPr>
        <w:numPr>
          <w:ilvl w:val="0"/>
          <w:numId w:val="20"/>
        </w:numPr>
        <w:spacing w:after="0" w:line="240" w:lineRule="auto"/>
        <w:rPr>
          <w:rFonts w:cs="Arial"/>
        </w:rPr>
      </w:pPr>
      <w:r w:rsidRPr="004D6ED5">
        <w:rPr>
          <w:rFonts w:cs="Arial"/>
        </w:rPr>
        <w:t>Pathways to a Low-Carbon Economy (McKinsey &amp; Company)</w:t>
      </w:r>
    </w:p>
    <w:p w14:paraId="6DD9155F" w14:textId="77777777" w:rsidR="00195398" w:rsidRPr="004D6ED5" w:rsidRDefault="00195398" w:rsidP="00195398">
      <w:pPr>
        <w:numPr>
          <w:ilvl w:val="0"/>
          <w:numId w:val="20"/>
        </w:numPr>
        <w:spacing w:after="0" w:line="240" w:lineRule="auto"/>
        <w:rPr>
          <w:rFonts w:cs="Arial"/>
        </w:rPr>
      </w:pPr>
      <w:proofErr w:type="spellStart"/>
      <w:r w:rsidRPr="004D6ED5">
        <w:rPr>
          <w:rFonts w:cs="Arial"/>
        </w:rPr>
        <w:t>Khosla</w:t>
      </w:r>
      <w:proofErr w:type="spellEnd"/>
      <w:r w:rsidRPr="004D6ED5">
        <w:rPr>
          <w:rFonts w:cs="Arial"/>
        </w:rPr>
        <w:t xml:space="preserve"> Ventures: Biofuels Strategy (HBS 809-004) </w:t>
      </w:r>
    </w:p>
    <w:p w14:paraId="298C3968" w14:textId="0577531E" w:rsidR="00195398" w:rsidRPr="002C450F" w:rsidRDefault="00195398" w:rsidP="002C450F">
      <w:pPr>
        <w:numPr>
          <w:ilvl w:val="0"/>
          <w:numId w:val="20"/>
        </w:numPr>
        <w:spacing w:after="0" w:line="240" w:lineRule="auto"/>
        <w:rPr>
          <w:rFonts w:cs="Arial"/>
        </w:rPr>
      </w:pPr>
      <w:r w:rsidRPr="004D6ED5">
        <w:rPr>
          <w:rFonts w:cs="Arial"/>
        </w:rPr>
        <w:t xml:space="preserve">First Solar, </w:t>
      </w:r>
      <w:proofErr w:type="spellStart"/>
      <w:r w:rsidRPr="004D6ED5">
        <w:rPr>
          <w:rFonts w:cs="Arial"/>
        </w:rPr>
        <w:t>Inc</w:t>
      </w:r>
      <w:proofErr w:type="spellEnd"/>
      <w:r w:rsidRPr="004D6ED5">
        <w:rPr>
          <w:rFonts w:cs="Arial"/>
        </w:rPr>
        <w:t xml:space="preserve"> in 2010 (SM-190)</w:t>
      </w:r>
    </w:p>
    <w:p w14:paraId="03831EDB" w14:textId="77777777" w:rsidR="00195398" w:rsidRPr="004D6ED5" w:rsidRDefault="00195398" w:rsidP="00195398">
      <w:pPr>
        <w:spacing w:after="0"/>
        <w:ind w:left="-288"/>
        <w:rPr>
          <w:rFonts w:cs="Arial"/>
        </w:rPr>
      </w:pPr>
      <w:r w:rsidRPr="004D6ED5">
        <w:rPr>
          <w:rFonts w:cs="Arial"/>
        </w:rPr>
        <w:tab/>
      </w:r>
      <w:r w:rsidRPr="004D6ED5">
        <w:rPr>
          <w:rFonts w:cs="Arial"/>
        </w:rPr>
        <w:tab/>
        <w:t>Financing Renewable Energy Projects</w:t>
      </w:r>
    </w:p>
    <w:p w14:paraId="58436364" w14:textId="6D659117" w:rsidR="00195398" w:rsidRPr="004D6ED5" w:rsidRDefault="00195398" w:rsidP="00195398">
      <w:pPr>
        <w:numPr>
          <w:ilvl w:val="1"/>
          <w:numId w:val="21"/>
        </w:numPr>
        <w:spacing w:after="0" w:line="240" w:lineRule="auto"/>
        <w:contextualSpacing/>
        <w:rPr>
          <w:rFonts w:cs="Arial"/>
        </w:rPr>
      </w:pPr>
      <w:r w:rsidRPr="004D6ED5">
        <w:rPr>
          <w:rFonts w:cs="Arial"/>
        </w:rPr>
        <w:t xml:space="preserve">Wind Power in the United States: Technology, Economic and Policy Issues 2008 </w:t>
      </w:r>
    </w:p>
    <w:p w14:paraId="2C48D722" w14:textId="77777777" w:rsidR="00195398" w:rsidRDefault="00195398" w:rsidP="00195398">
      <w:pPr>
        <w:numPr>
          <w:ilvl w:val="1"/>
          <w:numId w:val="21"/>
        </w:numPr>
        <w:spacing w:after="0" w:line="240" w:lineRule="auto"/>
        <w:contextualSpacing/>
        <w:rPr>
          <w:rFonts w:cs="Arial"/>
        </w:rPr>
      </w:pPr>
      <w:r w:rsidRPr="004D6ED5">
        <w:rPr>
          <w:rFonts w:cs="Arial"/>
        </w:rPr>
        <w:t>The Jersey-Atlantic Wind Farm (Columbia 120307)</w:t>
      </w:r>
    </w:p>
    <w:p w14:paraId="2D831C2B" w14:textId="397623B2" w:rsidR="004D6ED5" w:rsidRPr="004D6ED5" w:rsidRDefault="004D6ED5" w:rsidP="00195398">
      <w:pPr>
        <w:numPr>
          <w:ilvl w:val="1"/>
          <w:numId w:val="21"/>
        </w:numPr>
        <w:spacing w:after="0" w:line="240" w:lineRule="auto"/>
        <w:contextualSpacing/>
        <w:rPr>
          <w:rFonts w:cs="Arial"/>
        </w:rPr>
      </w:pPr>
      <w:r>
        <w:rPr>
          <w:rFonts w:cs="Arial"/>
        </w:rPr>
        <w:t>Keystone Solar (Columbia</w:t>
      </w:r>
      <w:r w:rsidR="00BE49D2">
        <w:rPr>
          <w:rFonts w:cs="Arial"/>
        </w:rPr>
        <w:t xml:space="preserve"> 130305)</w:t>
      </w:r>
      <w:r>
        <w:rPr>
          <w:rFonts w:cs="Arial"/>
        </w:rPr>
        <w:t xml:space="preserve"> </w:t>
      </w:r>
    </w:p>
    <w:p w14:paraId="68F98068" w14:textId="35186F8A" w:rsidR="00195398" w:rsidRPr="002C450F" w:rsidRDefault="00195398" w:rsidP="002C450F">
      <w:pPr>
        <w:numPr>
          <w:ilvl w:val="1"/>
          <w:numId w:val="21"/>
        </w:numPr>
        <w:spacing w:after="0" w:line="240" w:lineRule="auto"/>
        <w:contextualSpacing/>
        <w:rPr>
          <w:rFonts w:cs="Arial"/>
        </w:rPr>
      </w:pPr>
      <w:r w:rsidRPr="004D6ED5">
        <w:rPr>
          <w:rFonts w:cs="Arial"/>
        </w:rPr>
        <w:t>The Renewables Portfolio Standard: How it Works (AWEA)</w:t>
      </w:r>
    </w:p>
    <w:p w14:paraId="46C00B62" w14:textId="77777777" w:rsidR="00195398" w:rsidRPr="004D6ED5" w:rsidRDefault="00195398" w:rsidP="00195398">
      <w:pPr>
        <w:spacing w:after="0"/>
        <w:ind w:firstLine="720"/>
        <w:rPr>
          <w:rFonts w:cs="Arial"/>
        </w:rPr>
      </w:pPr>
      <w:r w:rsidRPr="004D6ED5">
        <w:rPr>
          <w:rFonts w:cs="Arial"/>
        </w:rPr>
        <w:t>Financing Energy Efficiency &amp; CCS</w:t>
      </w:r>
    </w:p>
    <w:p w14:paraId="5081787B" w14:textId="77777777" w:rsidR="00195398" w:rsidRPr="004D6ED5" w:rsidRDefault="00195398" w:rsidP="00195398">
      <w:pPr>
        <w:numPr>
          <w:ilvl w:val="0"/>
          <w:numId w:val="23"/>
        </w:numPr>
        <w:spacing w:after="0" w:line="240" w:lineRule="auto"/>
        <w:ind w:left="1440"/>
        <w:rPr>
          <w:rFonts w:cs="Arial"/>
        </w:rPr>
      </w:pPr>
      <w:r w:rsidRPr="004D6ED5">
        <w:rPr>
          <w:rFonts w:cs="Arial"/>
        </w:rPr>
        <w:t>Buildings and Energy (708-024)</w:t>
      </w:r>
    </w:p>
    <w:p w14:paraId="11F7E446" w14:textId="77777777" w:rsidR="00195398" w:rsidRPr="004D6ED5" w:rsidRDefault="00195398" w:rsidP="00195398">
      <w:pPr>
        <w:numPr>
          <w:ilvl w:val="0"/>
          <w:numId w:val="22"/>
        </w:numPr>
        <w:spacing w:after="0" w:line="240" w:lineRule="auto"/>
        <w:rPr>
          <w:rFonts w:cs="Arial"/>
        </w:rPr>
      </w:pPr>
      <w:r w:rsidRPr="004D6ED5">
        <w:rPr>
          <w:rFonts w:cs="Arial"/>
        </w:rPr>
        <w:t xml:space="preserve">Design Creates Fortune: 2000 Tower Oaks Boulevard (HBS 210-070) </w:t>
      </w:r>
    </w:p>
    <w:p w14:paraId="6DFCFFE2" w14:textId="77777777" w:rsidR="00195398" w:rsidRPr="004D6ED5" w:rsidRDefault="00195398" w:rsidP="00195398">
      <w:pPr>
        <w:numPr>
          <w:ilvl w:val="0"/>
          <w:numId w:val="22"/>
        </w:numPr>
        <w:spacing w:after="0" w:line="240" w:lineRule="auto"/>
        <w:rPr>
          <w:rFonts w:cs="Arial"/>
        </w:rPr>
      </w:pPr>
      <w:r w:rsidRPr="004D6ED5">
        <w:rPr>
          <w:rFonts w:cs="Arial"/>
        </w:rPr>
        <w:t>Clean Coal in the US and China: An Industry Note (SM-183)</w:t>
      </w:r>
    </w:p>
    <w:p w14:paraId="3635766B" w14:textId="2930CD4E" w:rsidR="00934BFC" w:rsidRPr="002C450F" w:rsidRDefault="00195398" w:rsidP="00934BFC">
      <w:pPr>
        <w:numPr>
          <w:ilvl w:val="0"/>
          <w:numId w:val="22"/>
        </w:numPr>
        <w:tabs>
          <w:tab w:val="left" w:pos="1080"/>
        </w:tabs>
        <w:spacing w:after="0" w:line="240" w:lineRule="auto"/>
        <w:rPr>
          <w:rFonts w:cs="Arial"/>
        </w:rPr>
      </w:pPr>
      <w:r w:rsidRPr="004D6ED5">
        <w:rPr>
          <w:rFonts w:cs="Arial"/>
        </w:rPr>
        <w:t>Adapting to Climate Change: The Case of Suncor Energy (Ivey 9B08M073)</w:t>
      </w:r>
    </w:p>
    <w:p w14:paraId="5040E427" w14:textId="77777777" w:rsidR="002C450F" w:rsidRDefault="002C450F" w:rsidP="00934BFC">
      <w:pPr>
        <w:rPr>
          <w:b/>
        </w:rPr>
      </w:pPr>
    </w:p>
    <w:p w14:paraId="3C0CB446" w14:textId="77777777" w:rsidR="00934BFC" w:rsidRPr="009E20D4" w:rsidRDefault="00934BFC" w:rsidP="00934BFC">
      <w:pPr>
        <w:rPr>
          <w:b/>
        </w:rPr>
      </w:pPr>
      <w:r w:rsidRPr="009E20D4">
        <w:rPr>
          <w:b/>
        </w:rPr>
        <w:t>REQUIRED PREREQUISITES AND CONNECTION TO THE CORE</w:t>
      </w:r>
    </w:p>
    <w:p w14:paraId="4EE0F813" w14:textId="4919296C" w:rsidR="009A7E3A" w:rsidRPr="009E20D4" w:rsidRDefault="00A03C4F" w:rsidP="00A03C4F">
      <w:r w:rsidRPr="009E20D4">
        <w:t xml:space="preserve">Students must have completed or be concurrently enrolled in </w:t>
      </w:r>
      <w:r w:rsidR="00FF642F" w:rsidRPr="009E20D4">
        <w:t>B8306</w:t>
      </w:r>
      <w:r w:rsidRPr="009E20D4">
        <w:t xml:space="preserve"> - Capital markets and investments. </w:t>
      </w:r>
    </w:p>
    <w:p w14:paraId="3A3F8FEC" w14:textId="77777777" w:rsidR="00A03C4F" w:rsidRPr="009E20D4" w:rsidRDefault="00A03C4F" w:rsidP="00A03C4F">
      <w:r w:rsidRPr="009E20D4">
        <w:t>The learning in this course will utilize, build on and extend concepts covered in the following core courses:</w:t>
      </w:r>
    </w:p>
    <w:tbl>
      <w:tblPr>
        <w:tblStyle w:val="TableGrid"/>
        <w:tblW w:w="0" w:type="auto"/>
        <w:tblLook w:val="04A0" w:firstRow="1" w:lastRow="0" w:firstColumn="1" w:lastColumn="0" w:noHBand="0" w:noVBand="1"/>
      </w:tblPr>
      <w:tblGrid>
        <w:gridCol w:w="2898"/>
        <w:gridCol w:w="6678"/>
      </w:tblGrid>
      <w:tr w:rsidR="00573C56" w:rsidRPr="009E20D4" w14:paraId="1214A308" w14:textId="77777777" w:rsidTr="00E3533D">
        <w:tc>
          <w:tcPr>
            <w:tcW w:w="2898" w:type="dxa"/>
          </w:tcPr>
          <w:p w14:paraId="33812D7F" w14:textId="77777777" w:rsidR="00573C56" w:rsidRPr="009E20D4" w:rsidRDefault="00573C56" w:rsidP="00E3533D">
            <w:pPr>
              <w:rPr>
                <w:b/>
              </w:rPr>
            </w:pPr>
            <w:r w:rsidRPr="009E20D4">
              <w:rPr>
                <w:b/>
              </w:rPr>
              <w:t>Core Course</w:t>
            </w:r>
          </w:p>
        </w:tc>
        <w:tc>
          <w:tcPr>
            <w:tcW w:w="6678" w:type="dxa"/>
          </w:tcPr>
          <w:p w14:paraId="7DBB3607" w14:textId="77777777" w:rsidR="00573C56" w:rsidRPr="009E20D4" w:rsidRDefault="00573C56" w:rsidP="00E3533D">
            <w:pPr>
              <w:rPr>
                <w:b/>
              </w:rPr>
            </w:pPr>
            <w:r w:rsidRPr="009E20D4">
              <w:rPr>
                <w:b/>
              </w:rPr>
              <w:t>Connection with Core</w:t>
            </w:r>
          </w:p>
        </w:tc>
      </w:tr>
      <w:tr w:rsidR="00A03C4F" w:rsidRPr="009E20D4" w14:paraId="1E7494FE" w14:textId="77777777" w:rsidTr="00E3533D">
        <w:tc>
          <w:tcPr>
            <w:tcW w:w="2898" w:type="dxa"/>
          </w:tcPr>
          <w:p w14:paraId="3CBF2061" w14:textId="77777777" w:rsidR="00A03C4F" w:rsidRPr="009E20D4" w:rsidRDefault="00A03C4F" w:rsidP="00E3533D">
            <w:r w:rsidRPr="009E20D4">
              <w:t>Corporate Finance</w:t>
            </w:r>
          </w:p>
        </w:tc>
        <w:tc>
          <w:tcPr>
            <w:tcW w:w="6678" w:type="dxa"/>
          </w:tcPr>
          <w:p w14:paraId="0B4A051B" w14:textId="77777777" w:rsidR="00A03C4F" w:rsidRPr="009E20D4" w:rsidRDefault="00A03C4F" w:rsidP="00A03C4F">
            <w:pPr>
              <w:pStyle w:val="ListParagraph"/>
              <w:numPr>
                <w:ilvl w:val="0"/>
                <w:numId w:val="1"/>
              </w:numPr>
            </w:pPr>
            <w:r w:rsidRPr="009E20D4">
              <w:t>Time value of money</w:t>
            </w:r>
          </w:p>
          <w:p w14:paraId="31B28472" w14:textId="77777777" w:rsidR="00A03C4F" w:rsidRPr="009E20D4" w:rsidRDefault="00A03C4F" w:rsidP="00A03C4F">
            <w:pPr>
              <w:pStyle w:val="ListParagraph"/>
              <w:numPr>
                <w:ilvl w:val="0"/>
                <w:numId w:val="1"/>
              </w:numPr>
            </w:pPr>
            <w:r w:rsidRPr="009E20D4">
              <w:t>Efficient markets</w:t>
            </w:r>
          </w:p>
          <w:p w14:paraId="288FE6A0" w14:textId="77777777" w:rsidR="00A03C4F" w:rsidRPr="009E20D4" w:rsidRDefault="00A03C4F" w:rsidP="00A03C4F">
            <w:pPr>
              <w:pStyle w:val="ListParagraph"/>
              <w:numPr>
                <w:ilvl w:val="0"/>
                <w:numId w:val="1"/>
              </w:numPr>
            </w:pPr>
            <w:r w:rsidRPr="009E20D4">
              <w:t>Risk</w:t>
            </w:r>
          </w:p>
          <w:p w14:paraId="338F6077" w14:textId="77777777" w:rsidR="00A03C4F" w:rsidRPr="009E20D4" w:rsidRDefault="00A03C4F" w:rsidP="00A03C4F">
            <w:pPr>
              <w:pStyle w:val="ListParagraph"/>
              <w:numPr>
                <w:ilvl w:val="0"/>
                <w:numId w:val="1"/>
              </w:numPr>
            </w:pPr>
            <w:r w:rsidRPr="009E20D4">
              <w:t>Capital Asset Pricing Model</w:t>
            </w:r>
          </w:p>
        </w:tc>
      </w:tr>
      <w:tr w:rsidR="00A03C4F" w:rsidRPr="009E20D4" w14:paraId="50232626" w14:textId="77777777" w:rsidTr="00E3533D">
        <w:tc>
          <w:tcPr>
            <w:tcW w:w="2898" w:type="dxa"/>
          </w:tcPr>
          <w:p w14:paraId="79848CFE" w14:textId="77777777" w:rsidR="00A03C4F" w:rsidRPr="009E20D4" w:rsidRDefault="00A03C4F" w:rsidP="00E3533D">
            <w:r w:rsidRPr="009E20D4">
              <w:t>Decision Models</w:t>
            </w:r>
          </w:p>
        </w:tc>
        <w:tc>
          <w:tcPr>
            <w:tcW w:w="6678" w:type="dxa"/>
          </w:tcPr>
          <w:p w14:paraId="6D21D95E" w14:textId="77777777" w:rsidR="00A03C4F" w:rsidRPr="009E20D4" w:rsidRDefault="00A03C4F" w:rsidP="00A03C4F">
            <w:pPr>
              <w:pStyle w:val="ListParagraph"/>
              <w:numPr>
                <w:ilvl w:val="0"/>
                <w:numId w:val="2"/>
              </w:numPr>
            </w:pPr>
            <w:r w:rsidRPr="009E20D4">
              <w:t>Use of analysis in decision making</w:t>
            </w:r>
          </w:p>
          <w:p w14:paraId="469CD6F8" w14:textId="77777777" w:rsidR="00A03C4F" w:rsidRPr="009E20D4" w:rsidRDefault="00A03C4F" w:rsidP="00A03C4F">
            <w:pPr>
              <w:pStyle w:val="ListParagraph"/>
              <w:numPr>
                <w:ilvl w:val="0"/>
                <w:numId w:val="2"/>
              </w:numPr>
            </w:pPr>
            <w:r w:rsidRPr="009E20D4">
              <w:t>Decision making under uncertainty and risk</w:t>
            </w:r>
          </w:p>
          <w:p w14:paraId="09EFD09F" w14:textId="77777777" w:rsidR="00A03C4F" w:rsidRPr="009E20D4" w:rsidRDefault="00A03C4F" w:rsidP="00A03C4F">
            <w:pPr>
              <w:pStyle w:val="ListParagraph"/>
              <w:numPr>
                <w:ilvl w:val="0"/>
                <w:numId w:val="2"/>
              </w:numPr>
            </w:pPr>
            <w:r w:rsidRPr="009E20D4">
              <w:t>Sensitivity analysis</w:t>
            </w:r>
          </w:p>
        </w:tc>
      </w:tr>
      <w:tr w:rsidR="00A03C4F" w:rsidRPr="009E20D4" w14:paraId="107B3CEF" w14:textId="77777777" w:rsidTr="00E3533D">
        <w:tc>
          <w:tcPr>
            <w:tcW w:w="2898" w:type="dxa"/>
          </w:tcPr>
          <w:p w14:paraId="6F7B5718" w14:textId="77777777" w:rsidR="00A03C4F" w:rsidRPr="009E20D4" w:rsidRDefault="00A03C4F" w:rsidP="00E3533D">
            <w:r w:rsidRPr="009E20D4">
              <w:t>Global Economic Environment I</w:t>
            </w:r>
          </w:p>
        </w:tc>
        <w:tc>
          <w:tcPr>
            <w:tcW w:w="6678" w:type="dxa"/>
          </w:tcPr>
          <w:p w14:paraId="69C92502" w14:textId="77777777" w:rsidR="00A03C4F" w:rsidRPr="009E20D4" w:rsidRDefault="00A03C4F" w:rsidP="00A03C4F">
            <w:pPr>
              <w:pStyle w:val="ListParagraph"/>
              <w:numPr>
                <w:ilvl w:val="0"/>
                <w:numId w:val="3"/>
              </w:numPr>
            </w:pPr>
            <w:r w:rsidRPr="009E20D4">
              <w:t>Role of financial markets in the economy</w:t>
            </w:r>
          </w:p>
          <w:p w14:paraId="649DB024" w14:textId="2309ADC0" w:rsidR="00A03C4F" w:rsidRPr="009E20D4" w:rsidRDefault="00A03C4F" w:rsidP="00A24C63">
            <w:pPr>
              <w:pStyle w:val="ListParagraph"/>
              <w:ind w:left="360"/>
            </w:pPr>
          </w:p>
        </w:tc>
      </w:tr>
      <w:tr w:rsidR="00A03C4F" w:rsidRPr="009E20D4" w14:paraId="7DAC541B" w14:textId="77777777" w:rsidTr="00E3533D">
        <w:tc>
          <w:tcPr>
            <w:tcW w:w="2898" w:type="dxa"/>
          </w:tcPr>
          <w:p w14:paraId="62DD46DB" w14:textId="77777777" w:rsidR="00A03C4F" w:rsidRPr="009E20D4" w:rsidRDefault="00A03C4F" w:rsidP="00E3533D">
            <w:r w:rsidRPr="009E20D4">
              <w:t>Managerial Economics</w:t>
            </w:r>
          </w:p>
        </w:tc>
        <w:tc>
          <w:tcPr>
            <w:tcW w:w="6678" w:type="dxa"/>
          </w:tcPr>
          <w:p w14:paraId="5DF43BF0" w14:textId="77777777" w:rsidR="00A03C4F" w:rsidRPr="009E20D4" w:rsidRDefault="00A03C4F" w:rsidP="00A03C4F">
            <w:pPr>
              <w:pStyle w:val="ListParagraph"/>
              <w:numPr>
                <w:ilvl w:val="0"/>
                <w:numId w:val="4"/>
              </w:numPr>
            </w:pPr>
            <w:r w:rsidRPr="009E20D4">
              <w:t>Analyzing complex decision making under uncertainty</w:t>
            </w:r>
          </w:p>
        </w:tc>
      </w:tr>
    </w:tbl>
    <w:p w14:paraId="0747D839" w14:textId="0C12B0D1" w:rsidR="00934BFC" w:rsidRDefault="00A03C4F" w:rsidP="00934BFC">
      <w:r w:rsidRPr="009E20D4">
        <w:br/>
      </w:r>
      <w:r w:rsidR="00573C56" w:rsidRPr="009E20D4">
        <w:t>Students will be expected to have mastered these concepts and be able to apply them in the course.</w:t>
      </w:r>
    </w:p>
    <w:p w14:paraId="6556EC93" w14:textId="77777777" w:rsidR="009A7E3A" w:rsidRPr="004D6ED5" w:rsidRDefault="009A7E3A" w:rsidP="009A7E3A">
      <w:pPr>
        <w:spacing w:after="0" w:line="240" w:lineRule="auto"/>
        <w:jc w:val="both"/>
      </w:pPr>
      <w:r w:rsidRPr="004D6ED5">
        <w:rPr>
          <w:rFonts w:cs="Arial"/>
          <w:i/>
        </w:rPr>
        <w:t>Students who have previously taken Finance &amp; Sustainability (B8349) will find significant overlap with this course, and are recommended against taking it.</w:t>
      </w:r>
    </w:p>
    <w:p w14:paraId="44160224" w14:textId="77777777" w:rsidR="004233B9" w:rsidRPr="009E20D4" w:rsidRDefault="004233B9" w:rsidP="00934BFC"/>
    <w:p w14:paraId="6A3EA9D1" w14:textId="77777777" w:rsidR="00934BFC" w:rsidRPr="009E20D4" w:rsidRDefault="00934BFC" w:rsidP="00934BFC">
      <w:pPr>
        <w:rPr>
          <w:b/>
        </w:rPr>
      </w:pPr>
      <w:r w:rsidRPr="009E20D4">
        <w:rPr>
          <w:b/>
        </w:rPr>
        <w:t>COURSE DESCRIPTION</w:t>
      </w:r>
    </w:p>
    <w:p w14:paraId="6250AD89" w14:textId="455B6E19" w:rsidR="00911A97" w:rsidRPr="009E20D4" w:rsidRDefault="00911A97" w:rsidP="00911A97">
      <w:pPr>
        <w:jc w:val="both"/>
        <w:rPr>
          <w:rFonts w:cs="Arial"/>
        </w:rPr>
      </w:pPr>
      <w:r w:rsidRPr="009E20D4">
        <w:rPr>
          <w:rFonts w:cs="Arial"/>
        </w:rPr>
        <w:t xml:space="preserve">Climate change may be today’s most serious challenge to the future well being of our planet. The extent of the environmental and economic impact from climate change is uncertain; however, the recent scientific evidence is increasingly worrisome, suggesting that the world’s businesses and governments may have to take aggressive and coordinated steps in order to avert a catastrophe. Carbon finance - which refers to investments in GHG emission reduction companies and projects, and the creation of financial instruments that effectively put a price on carbon emissions – is required to transform our global economy. </w:t>
      </w:r>
    </w:p>
    <w:p w14:paraId="5D92FC08" w14:textId="77777777" w:rsidR="00540249" w:rsidRPr="009E20D4" w:rsidRDefault="00540249" w:rsidP="00540249">
      <w:pPr>
        <w:jc w:val="both"/>
        <w:rPr>
          <w:rFonts w:cs="Arial"/>
        </w:rPr>
      </w:pPr>
      <w:r w:rsidRPr="009E20D4">
        <w:rPr>
          <w:rFonts w:cs="Arial"/>
        </w:rPr>
        <w:t>This half-term course will explore the science of climate change and its related economic and environmental impacts, and carefully examine the financial tools and techniques that can be applied to combat climate change in the context of evolving global policy.  Specific areas to be covered include the use of capital markets to create market-based emissions trading systems, venture capital to develop low emissions technologies, project finance to build clean energy projects, and corporate finance to manage businesses impacted by climate change and ultimately, related regulatory changes.</w:t>
      </w:r>
    </w:p>
    <w:p w14:paraId="01828B15" w14:textId="2DB66AE7" w:rsidR="00911A97" w:rsidRPr="009E20D4" w:rsidRDefault="00911A97" w:rsidP="00911A97">
      <w:pPr>
        <w:jc w:val="both"/>
        <w:rPr>
          <w:rFonts w:cs="Arial"/>
        </w:rPr>
      </w:pPr>
      <w:r w:rsidRPr="009E20D4">
        <w:rPr>
          <w:rFonts w:cs="Arial"/>
        </w:rPr>
        <w:t>This is a finance course, designed around a combination of cases and financial tools to reach our course objectiv</w:t>
      </w:r>
      <w:r w:rsidR="00E57B2C">
        <w:rPr>
          <w:rFonts w:cs="Arial"/>
        </w:rPr>
        <w:t>es.  The course is composed of 5</w:t>
      </w:r>
      <w:r w:rsidRPr="009E20D4">
        <w:rPr>
          <w:rFonts w:cs="Arial"/>
        </w:rPr>
        <w:t xml:space="preserve"> modules:</w:t>
      </w:r>
    </w:p>
    <w:p w14:paraId="081E575C" w14:textId="77777777" w:rsidR="00911A97" w:rsidRPr="009E20D4" w:rsidRDefault="00911A97" w:rsidP="00911A97">
      <w:pPr>
        <w:jc w:val="both"/>
        <w:rPr>
          <w:rFonts w:cs="Arial"/>
        </w:rPr>
      </w:pPr>
      <w:r w:rsidRPr="009E20D4">
        <w:rPr>
          <w:rFonts w:cs="Arial"/>
          <w:i/>
        </w:rPr>
        <w:t xml:space="preserve">I. Background </w:t>
      </w:r>
      <w:r w:rsidRPr="009E20D4">
        <w:rPr>
          <w:rFonts w:cs="Arial"/>
        </w:rPr>
        <w:t>(1 class). Understanding the science of climate change and related impact on the environment, and introducing the application of financial tools to this problem.</w:t>
      </w:r>
    </w:p>
    <w:p w14:paraId="111891AC" w14:textId="607508D1" w:rsidR="00911A97" w:rsidRPr="009E20D4" w:rsidRDefault="00911A97" w:rsidP="004D6ED5">
      <w:pPr>
        <w:spacing w:after="0" w:line="240" w:lineRule="auto"/>
        <w:ind w:left="720"/>
        <w:jc w:val="both"/>
        <w:rPr>
          <w:rFonts w:cs="Arial"/>
        </w:rPr>
      </w:pPr>
      <w:r w:rsidRPr="009E20D4">
        <w:rPr>
          <w:rFonts w:cs="Arial"/>
        </w:rPr>
        <w:lastRenderedPageBreak/>
        <w:t>Climate Change Science and Introduction to Carbon Finance: What is the problem, and how can carbon finance address it?</w:t>
      </w:r>
    </w:p>
    <w:p w14:paraId="04E0321D" w14:textId="77777777" w:rsidR="00911A97" w:rsidRPr="009E20D4" w:rsidRDefault="00911A97" w:rsidP="00911A97">
      <w:pPr>
        <w:spacing w:after="0" w:line="240" w:lineRule="auto"/>
        <w:ind w:left="720"/>
        <w:jc w:val="both"/>
        <w:rPr>
          <w:rFonts w:cs="Arial"/>
        </w:rPr>
      </w:pPr>
    </w:p>
    <w:p w14:paraId="7699263F" w14:textId="7A2D0627" w:rsidR="00911A97" w:rsidRPr="009E20D4" w:rsidRDefault="00911A97" w:rsidP="00911A97">
      <w:pPr>
        <w:jc w:val="both"/>
        <w:rPr>
          <w:rFonts w:cs="Arial"/>
        </w:rPr>
      </w:pPr>
      <w:r w:rsidRPr="009E20D4">
        <w:rPr>
          <w:rFonts w:cs="Arial"/>
          <w:i/>
        </w:rPr>
        <w:t>II. Capital Markets Tools</w:t>
      </w:r>
      <w:r w:rsidRPr="009E20D4">
        <w:rPr>
          <w:rFonts w:cs="Arial"/>
        </w:rPr>
        <w:t xml:space="preserve"> (1 class). Critical analysis of carbon markets, including allowance markets and carbon credit offset programs. </w:t>
      </w:r>
    </w:p>
    <w:p w14:paraId="130C845D" w14:textId="0FDE6EC3" w:rsidR="00911A97" w:rsidRPr="009E20D4" w:rsidRDefault="00911A97" w:rsidP="004D6ED5">
      <w:pPr>
        <w:spacing w:after="0" w:line="240" w:lineRule="auto"/>
        <w:ind w:left="720"/>
        <w:jc w:val="both"/>
        <w:rPr>
          <w:rFonts w:cs="Arial"/>
        </w:rPr>
      </w:pPr>
      <w:r w:rsidRPr="009E20D4">
        <w:rPr>
          <w:rFonts w:cs="Arial"/>
        </w:rPr>
        <w:t xml:space="preserve">The </w:t>
      </w:r>
      <w:r w:rsidR="004D6ED5">
        <w:rPr>
          <w:rFonts w:cs="Arial"/>
        </w:rPr>
        <w:t xml:space="preserve">EU Emissions Trading System, the </w:t>
      </w:r>
      <w:r w:rsidRPr="009E20D4">
        <w:rPr>
          <w:rFonts w:cs="Arial"/>
        </w:rPr>
        <w:t xml:space="preserve">Kyoto Protocol and the Clean Development Mechanism: International treaties and </w:t>
      </w:r>
      <w:proofErr w:type="gramStart"/>
      <w:r w:rsidRPr="009E20D4">
        <w:rPr>
          <w:rFonts w:cs="Arial"/>
        </w:rPr>
        <w:t>market based</w:t>
      </w:r>
      <w:proofErr w:type="gramEnd"/>
      <w:r w:rsidRPr="009E20D4">
        <w:rPr>
          <w:rFonts w:cs="Arial"/>
        </w:rPr>
        <w:t xml:space="preserve"> mechanisms, credit trading systems, and forestry</w:t>
      </w:r>
      <w:r w:rsidR="004D6ED5">
        <w:rPr>
          <w:rFonts w:cs="Arial"/>
        </w:rPr>
        <w:t xml:space="preserve"> offsets</w:t>
      </w:r>
      <w:r w:rsidRPr="009E20D4">
        <w:rPr>
          <w:rFonts w:cs="Arial"/>
        </w:rPr>
        <w:t>.</w:t>
      </w:r>
    </w:p>
    <w:p w14:paraId="4B948CF8" w14:textId="77777777" w:rsidR="00911A97" w:rsidRPr="009E20D4" w:rsidRDefault="00911A97" w:rsidP="00911A97">
      <w:pPr>
        <w:spacing w:after="0" w:line="240" w:lineRule="auto"/>
        <w:ind w:left="720"/>
        <w:jc w:val="both"/>
        <w:rPr>
          <w:rFonts w:cs="Arial"/>
        </w:rPr>
      </w:pPr>
    </w:p>
    <w:p w14:paraId="623E983C" w14:textId="77777777" w:rsidR="00911A97" w:rsidRPr="009E20D4" w:rsidRDefault="00911A97" w:rsidP="00911A97">
      <w:pPr>
        <w:jc w:val="both"/>
        <w:rPr>
          <w:rFonts w:cs="Arial"/>
        </w:rPr>
      </w:pPr>
      <w:r w:rsidRPr="009E20D4">
        <w:rPr>
          <w:rFonts w:cs="Arial"/>
          <w:i/>
        </w:rPr>
        <w:t>III: Investment Tools</w:t>
      </w:r>
      <w:r w:rsidRPr="009E20D4">
        <w:rPr>
          <w:rFonts w:cs="Arial"/>
        </w:rPr>
        <w:t xml:space="preserve"> (2 classes). Investing in companies and projects that have the potential to reduce emissions of greenhouse gases, including renewable energy sectors such as biofuels, wind and solar.</w:t>
      </w:r>
    </w:p>
    <w:p w14:paraId="16631555" w14:textId="63E12868" w:rsidR="00911A97" w:rsidRPr="009E20D4" w:rsidRDefault="004D6ED5" w:rsidP="004D6ED5">
      <w:pPr>
        <w:spacing w:after="0" w:line="240" w:lineRule="auto"/>
        <w:ind w:left="720"/>
        <w:jc w:val="both"/>
        <w:rPr>
          <w:rFonts w:cs="Arial"/>
        </w:rPr>
      </w:pPr>
      <w:r>
        <w:rPr>
          <w:rFonts w:cs="Arial"/>
        </w:rPr>
        <w:t xml:space="preserve">Class 1: Financing </w:t>
      </w:r>
      <w:proofErr w:type="spellStart"/>
      <w:r>
        <w:rPr>
          <w:rFonts w:cs="Arial"/>
        </w:rPr>
        <w:t>Cleantech</w:t>
      </w:r>
      <w:proofErr w:type="spellEnd"/>
      <w:r>
        <w:rPr>
          <w:rFonts w:cs="Arial"/>
        </w:rPr>
        <w:t xml:space="preserve"> Companies</w:t>
      </w:r>
      <w:r w:rsidR="00911A97" w:rsidRPr="009E20D4">
        <w:rPr>
          <w:rFonts w:cs="Arial"/>
        </w:rPr>
        <w:t xml:space="preserve">: What are key considerations when investing in </w:t>
      </w:r>
      <w:proofErr w:type="spellStart"/>
      <w:r w:rsidR="00911A97" w:rsidRPr="009E20D4">
        <w:rPr>
          <w:rFonts w:cs="Arial"/>
        </w:rPr>
        <w:t>cleantech</w:t>
      </w:r>
      <w:proofErr w:type="spellEnd"/>
      <w:r w:rsidR="00911A97" w:rsidRPr="009E20D4">
        <w:rPr>
          <w:rFonts w:cs="Arial"/>
        </w:rPr>
        <w:t xml:space="preserve"> companies? </w:t>
      </w:r>
    </w:p>
    <w:p w14:paraId="22AB9A8C" w14:textId="5408779A" w:rsidR="00911A97" w:rsidRPr="009E20D4" w:rsidRDefault="004D6ED5" w:rsidP="004D6ED5">
      <w:pPr>
        <w:spacing w:after="0" w:line="240" w:lineRule="auto"/>
        <w:ind w:left="720"/>
        <w:jc w:val="both"/>
        <w:rPr>
          <w:rFonts w:cs="Arial"/>
        </w:rPr>
      </w:pPr>
      <w:r>
        <w:rPr>
          <w:rFonts w:cs="Arial"/>
        </w:rPr>
        <w:t>Class 2: Financing Renewable Energy Projects</w:t>
      </w:r>
      <w:r w:rsidR="00911A97" w:rsidRPr="009E20D4">
        <w:rPr>
          <w:rFonts w:cs="Arial"/>
        </w:rPr>
        <w:t xml:space="preserve">: How can we increase the availability of renewable energy through project finance? </w:t>
      </w:r>
    </w:p>
    <w:p w14:paraId="598A2809" w14:textId="77777777" w:rsidR="00911A97" w:rsidRPr="009E20D4" w:rsidRDefault="00911A97" w:rsidP="00911A97">
      <w:pPr>
        <w:spacing w:after="0" w:line="240" w:lineRule="auto"/>
        <w:ind w:left="720"/>
        <w:jc w:val="both"/>
        <w:rPr>
          <w:rFonts w:cs="Arial"/>
        </w:rPr>
      </w:pPr>
    </w:p>
    <w:p w14:paraId="4A2FDEDC" w14:textId="77777777" w:rsidR="00E57B2C" w:rsidRDefault="00911A97" w:rsidP="00540249">
      <w:pPr>
        <w:jc w:val="both"/>
        <w:rPr>
          <w:rFonts w:cs="Arial"/>
        </w:rPr>
      </w:pPr>
      <w:r w:rsidRPr="009E20D4">
        <w:rPr>
          <w:rFonts w:cs="Arial"/>
          <w:i/>
        </w:rPr>
        <w:t>IV: Financing Energy Efficiency and Sequestration</w:t>
      </w:r>
      <w:r w:rsidRPr="009E20D4">
        <w:rPr>
          <w:rFonts w:cs="Arial"/>
        </w:rPr>
        <w:t xml:space="preserve"> (1 class).  Evaluating the challenges and opportunities of investing in energy efficiency and in sequestration through carbon capture. </w:t>
      </w:r>
    </w:p>
    <w:p w14:paraId="1940368D" w14:textId="4FD81956" w:rsidR="00911A97" w:rsidRPr="009E20D4" w:rsidRDefault="00E57B2C" w:rsidP="00540249">
      <w:pPr>
        <w:jc w:val="both"/>
        <w:rPr>
          <w:rFonts w:cs="Arial"/>
        </w:rPr>
      </w:pPr>
      <w:r w:rsidRPr="00A24C63">
        <w:rPr>
          <w:rFonts w:cs="Arial"/>
          <w:i/>
        </w:rPr>
        <w:t>V: Financing Innovation</w:t>
      </w:r>
      <w:r w:rsidRPr="00A24C63">
        <w:rPr>
          <w:rFonts w:cs="Arial"/>
        </w:rPr>
        <w:t xml:space="preserve"> (1 class).</w:t>
      </w:r>
      <w:r w:rsidR="00A24C63">
        <w:rPr>
          <w:rFonts w:cs="Arial"/>
        </w:rPr>
        <w:t xml:space="preserve"> </w:t>
      </w:r>
      <w:proofErr w:type="gramStart"/>
      <w:r w:rsidR="00A24C63">
        <w:rPr>
          <w:rFonts w:cs="Arial"/>
        </w:rPr>
        <w:t xml:space="preserve">Analysis of </w:t>
      </w:r>
      <w:r w:rsidR="004D6ED5">
        <w:rPr>
          <w:rFonts w:cs="Arial"/>
        </w:rPr>
        <w:t xml:space="preserve">the most recent and </w:t>
      </w:r>
      <w:r w:rsidR="00A24C63">
        <w:rPr>
          <w:rFonts w:cs="Arial"/>
        </w:rPr>
        <w:t>innovative financial tools for driving adoption of renewable energy and reducing emissions of greenhouse gases.</w:t>
      </w:r>
      <w:proofErr w:type="gramEnd"/>
      <w:r>
        <w:rPr>
          <w:rFonts w:cs="Arial"/>
        </w:rPr>
        <w:t xml:space="preserve"> </w:t>
      </w:r>
      <w:r w:rsidR="00911A97" w:rsidRPr="009E20D4">
        <w:rPr>
          <w:rFonts w:cs="Arial"/>
        </w:rPr>
        <w:t xml:space="preserve"> </w:t>
      </w:r>
    </w:p>
    <w:p w14:paraId="05F58F39" w14:textId="77777777" w:rsidR="00540249" w:rsidRPr="009E20D4" w:rsidRDefault="00540249" w:rsidP="00A03C4F">
      <w:pPr>
        <w:rPr>
          <w:b/>
        </w:rPr>
      </w:pPr>
    </w:p>
    <w:p w14:paraId="2FF70CC7" w14:textId="77777777" w:rsidR="00934BFC" w:rsidRPr="009E20D4" w:rsidRDefault="00934BFC" w:rsidP="00A03C4F">
      <w:pPr>
        <w:rPr>
          <w:b/>
        </w:rPr>
      </w:pPr>
      <w:r w:rsidRPr="009E20D4">
        <w:rPr>
          <w:b/>
        </w:rPr>
        <w:t>COURSE OBJECTIVES</w:t>
      </w:r>
    </w:p>
    <w:p w14:paraId="207DD28A" w14:textId="28FE139B" w:rsidR="00540249" w:rsidRPr="009E20D4" w:rsidRDefault="00540249" w:rsidP="00E3533D">
      <w:pPr>
        <w:autoSpaceDE w:val="0"/>
        <w:autoSpaceDN w:val="0"/>
        <w:adjustRightInd w:val="0"/>
        <w:jc w:val="both"/>
        <w:rPr>
          <w:rFonts w:cs="Arial"/>
          <w:i/>
        </w:rPr>
      </w:pPr>
      <w:r w:rsidRPr="009E20D4">
        <w:rPr>
          <w:rFonts w:cs="Arial"/>
        </w:rPr>
        <w:t xml:space="preserve">This course is designed for both MBA students planning a career in financial services who want to understand the financial implications of climate change, and for students planning a career in a climate change-related field (such as </w:t>
      </w:r>
      <w:proofErr w:type="spellStart"/>
      <w:r w:rsidRPr="009E20D4">
        <w:rPr>
          <w:rFonts w:cs="Arial"/>
        </w:rPr>
        <w:t>cleantech</w:t>
      </w:r>
      <w:proofErr w:type="spellEnd"/>
      <w:r w:rsidRPr="009E20D4">
        <w:rPr>
          <w:rFonts w:cs="Arial"/>
        </w:rPr>
        <w:t xml:space="preserve"> or energy companies, non-profit or government organizations) who want to understand the application of the relevant financial tools.  The course will also be useful for future consultants or general managers who may help their clients or employer develop and implement “green business” strategies. </w:t>
      </w:r>
    </w:p>
    <w:p w14:paraId="1602C41D" w14:textId="77777777" w:rsidR="00540249" w:rsidRPr="009E20D4" w:rsidRDefault="00540249" w:rsidP="00540249">
      <w:pPr>
        <w:jc w:val="both"/>
        <w:rPr>
          <w:rFonts w:cs="Arial"/>
        </w:rPr>
      </w:pPr>
      <w:r w:rsidRPr="009E20D4">
        <w:rPr>
          <w:rFonts w:cs="Arial"/>
        </w:rPr>
        <w:t>Specifically, the course objectives are to:</w:t>
      </w:r>
    </w:p>
    <w:p w14:paraId="032A470F" w14:textId="77777777" w:rsidR="00540249" w:rsidRPr="009E20D4" w:rsidRDefault="00540249" w:rsidP="00540249">
      <w:pPr>
        <w:numPr>
          <w:ilvl w:val="0"/>
          <w:numId w:val="17"/>
        </w:numPr>
        <w:spacing w:after="0" w:line="240" w:lineRule="auto"/>
        <w:jc w:val="both"/>
        <w:rPr>
          <w:rFonts w:cs="Arial"/>
        </w:rPr>
      </w:pPr>
      <w:r w:rsidRPr="009E20D4">
        <w:rPr>
          <w:rFonts w:cs="Arial"/>
        </w:rPr>
        <w:t>Understand the scientific issues underlying climate change.</w:t>
      </w:r>
    </w:p>
    <w:p w14:paraId="07F4B89C" w14:textId="77777777" w:rsidR="00540249" w:rsidRPr="009E20D4" w:rsidRDefault="00540249" w:rsidP="00540249">
      <w:pPr>
        <w:numPr>
          <w:ilvl w:val="0"/>
          <w:numId w:val="17"/>
        </w:numPr>
        <w:spacing w:after="0" w:line="240" w:lineRule="auto"/>
        <w:jc w:val="both"/>
        <w:rPr>
          <w:rFonts w:cs="Arial"/>
        </w:rPr>
      </w:pPr>
      <w:r w:rsidRPr="009E20D4">
        <w:rPr>
          <w:rFonts w:cs="Arial"/>
        </w:rPr>
        <w:t>Analyze which financial tools have been used to date, and their relative effectiveness in combating climate change.</w:t>
      </w:r>
    </w:p>
    <w:p w14:paraId="4F8396A3" w14:textId="77777777" w:rsidR="004D6393" w:rsidRPr="009E20D4" w:rsidRDefault="00540249" w:rsidP="00A03C4F">
      <w:pPr>
        <w:numPr>
          <w:ilvl w:val="0"/>
          <w:numId w:val="17"/>
        </w:numPr>
        <w:spacing w:after="0" w:line="240" w:lineRule="auto"/>
        <w:jc w:val="both"/>
        <w:rPr>
          <w:rFonts w:cs="Arial"/>
        </w:rPr>
      </w:pPr>
      <w:r w:rsidRPr="009E20D4">
        <w:rPr>
          <w:rFonts w:cs="Arial"/>
        </w:rPr>
        <w:t>Evaluate financial tools and strategies that might be used in the future, in the context of a carbon-constrained global economy and national and international policy developments.</w:t>
      </w:r>
    </w:p>
    <w:p w14:paraId="7DD67FE5" w14:textId="77777777" w:rsidR="004D6393" w:rsidRPr="004D6ED5" w:rsidRDefault="004D6393" w:rsidP="004D6393">
      <w:pPr>
        <w:spacing w:after="0" w:line="240" w:lineRule="auto"/>
        <w:jc w:val="both"/>
        <w:rPr>
          <w:rFonts w:cs="Arial"/>
        </w:rPr>
      </w:pPr>
    </w:p>
    <w:p w14:paraId="74A92470" w14:textId="77777777" w:rsidR="00A71366" w:rsidRPr="009E20D4" w:rsidRDefault="00A71366" w:rsidP="00A71366">
      <w:pPr>
        <w:spacing w:after="0" w:line="240" w:lineRule="auto"/>
        <w:jc w:val="both"/>
        <w:rPr>
          <w:rFonts w:cs="Arial"/>
        </w:rPr>
      </w:pPr>
    </w:p>
    <w:p w14:paraId="778F1781" w14:textId="77777777" w:rsidR="004E2EB8" w:rsidRPr="009E20D4" w:rsidRDefault="004E2EB8" w:rsidP="00A71366">
      <w:pPr>
        <w:spacing w:after="0"/>
      </w:pPr>
    </w:p>
    <w:p w14:paraId="4785B16A" w14:textId="77777777" w:rsidR="00934BFC" w:rsidRPr="009E20D4" w:rsidRDefault="00934BFC" w:rsidP="00A71366">
      <w:pPr>
        <w:rPr>
          <w:b/>
        </w:rPr>
      </w:pPr>
      <w:r w:rsidRPr="009E20D4">
        <w:rPr>
          <w:b/>
        </w:rPr>
        <w:t>ASSIGNMENTS</w:t>
      </w:r>
    </w:p>
    <w:p w14:paraId="15E95C47" w14:textId="71435920" w:rsidR="004D6393" w:rsidRDefault="00A03C4F" w:rsidP="00A71366">
      <w:r w:rsidRPr="009E20D4">
        <w:t>Students are re</w:t>
      </w:r>
      <w:r w:rsidR="004D6393" w:rsidRPr="009E20D4">
        <w:t>quired to individually prepare 2</w:t>
      </w:r>
      <w:r w:rsidRPr="009E20D4">
        <w:t xml:space="preserve"> case write-ups during the course, each of which is a maximum of one page. </w:t>
      </w:r>
      <w:r w:rsidR="004D6393" w:rsidRPr="009E20D4">
        <w:t>The final exam is a take-home case analysis.</w:t>
      </w:r>
    </w:p>
    <w:p w14:paraId="3FBF1D62" w14:textId="77777777" w:rsidR="00A71366" w:rsidRPr="009E20D4" w:rsidRDefault="00A71366" w:rsidP="00A71366">
      <w:pPr>
        <w:spacing w:after="0"/>
      </w:pPr>
    </w:p>
    <w:p w14:paraId="236DA920" w14:textId="77777777" w:rsidR="00535F4E" w:rsidRPr="009E20D4" w:rsidRDefault="00535F4E" w:rsidP="00A71366">
      <w:pPr>
        <w:rPr>
          <w:b/>
        </w:rPr>
      </w:pPr>
      <w:r w:rsidRPr="009E20D4">
        <w:rPr>
          <w:b/>
        </w:rPr>
        <w:t>METHOD OF EVALUATION</w:t>
      </w:r>
    </w:p>
    <w:p w14:paraId="40FE0179" w14:textId="28B562B4" w:rsidR="00A03C4F" w:rsidRPr="009E20D4" w:rsidRDefault="00A03C4F" w:rsidP="00A71366">
      <w:r w:rsidRPr="009E20D4">
        <w:t xml:space="preserve">This course relies predominately on the case method. </w:t>
      </w:r>
      <w:r w:rsidR="004D6393" w:rsidRPr="009E20D4">
        <w:t>T</w:t>
      </w:r>
      <w:r w:rsidRPr="009E20D4">
        <w:t>he focus of most of the classes is on understanding concepts, and the challenges and opportunities of applying those concepts in real-world settings. The chosen cases ana</w:t>
      </w:r>
      <w:r w:rsidR="004D6393" w:rsidRPr="009E20D4">
        <w:t>lyze companies that invest in projects and businesses that reduce emissions of greenhouse gases</w:t>
      </w:r>
      <w:r w:rsidRPr="009E20D4">
        <w:t>, in order to understand why certain business decisions and models have succeeded while others have failed. This course requires active class participation, and students’ grades will be heavily dependent on the quality of class discussion. Guest speakers will be invited to some classes and will provide an opportunity for students to meet industry specialists. Students are expected to challenge each other and to challenge the professor and our guests.</w:t>
      </w:r>
    </w:p>
    <w:tbl>
      <w:tblPr>
        <w:tblStyle w:val="TableGrid"/>
        <w:tblW w:w="0" w:type="auto"/>
        <w:tblLook w:val="04A0" w:firstRow="1" w:lastRow="0" w:firstColumn="1" w:lastColumn="0" w:noHBand="0" w:noVBand="1"/>
      </w:tblPr>
      <w:tblGrid>
        <w:gridCol w:w="2808"/>
        <w:gridCol w:w="2160"/>
      </w:tblGrid>
      <w:tr w:rsidR="00535F4E" w:rsidRPr="009E20D4" w14:paraId="3B9FCFAB" w14:textId="77777777" w:rsidTr="00483ED2">
        <w:tc>
          <w:tcPr>
            <w:tcW w:w="2808" w:type="dxa"/>
          </w:tcPr>
          <w:p w14:paraId="6B8B586B" w14:textId="77777777" w:rsidR="00535F4E" w:rsidRPr="009E20D4" w:rsidRDefault="00483ED2" w:rsidP="00E3533D">
            <w:r w:rsidRPr="009E20D4">
              <w:t>Class participation</w:t>
            </w:r>
          </w:p>
        </w:tc>
        <w:tc>
          <w:tcPr>
            <w:tcW w:w="2160" w:type="dxa"/>
          </w:tcPr>
          <w:p w14:paraId="5BCBFC6D" w14:textId="77777777" w:rsidR="00535F4E" w:rsidRPr="009E20D4" w:rsidRDefault="00483ED2" w:rsidP="00E3533D">
            <w:r w:rsidRPr="009E20D4">
              <w:t>40</w:t>
            </w:r>
            <w:r w:rsidR="00535F4E" w:rsidRPr="009E20D4">
              <w:t>%</w:t>
            </w:r>
          </w:p>
        </w:tc>
      </w:tr>
      <w:tr w:rsidR="00535F4E" w:rsidRPr="009E20D4" w14:paraId="0287FB9D" w14:textId="77777777" w:rsidTr="00483ED2">
        <w:tc>
          <w:tcPr>
            <w:tcW w:w="2808" w:type="dxa"/>
          </w:tcPr>
          <w:p w14:paraId="7CEEA670" w14:textId="045632BD" w:rsidR="00535F4E" w:rsidRPr="009E20D4" w:rsidRDefault="00483ED2" w:rsidP="00E3533D">
            <w:r w:rsidRPr="009E20D4">
              <w:t xml:space="preserve">Case write-ups </w:t>
            </w:r>
            <w:r w:rsidRPr="009E20D4">
              <w:br/>
            </w:r>
            <w:r w:rsidR="00A35E6D" w:rsidRPr="009E20D4">
              <w:t>(Type B</w:t>
            </w:r>
            <w:r w:rsidRPr="009E20D4">
              <w:t xml:space="preserve"> </w:t>
            </w:r>
            <w:r w:rsidR="00A35E6D" w:rsidRPr="009E20D4">
              <w:t>–</w:t>
            </w:r>
            <w:r w:rsidRPr="009E20D4">
              <w:t xml:space="preserve"> </w:t>
            </w:r>
            <w:r w:rsidR="00A35E6D" w:rsidRPr="009E20D4">
              <w:t>group/</w:t>
            </w:r>
            <w:r w:rsidRPr="009E20D4">
              <w:t>individual)</w:t>
            </w:r>
          </w:p>
        </w:tc>
        <w:tc>
          <w:tcPr>
            <w:tcW w:w="2160" w:type="dxa"/>
          </w:tcPr>
          <w:p w14:paraId="6A74164A" w14:textId="5E913520" w:rsidR="00535F4E" w:rsidRPr="009E20D4" w:rsidRDefault="004D6393" w:rsidP="00E3533D">
            <w:r w:rsidRPr="009E20D4">
              <w:t>2</w:t>
            </w:r>
            <w:r w:rsidR="00483ED2" w:rsidRPr="009E20D4">
              <w:t>0</w:t>
            </w:r>
            <w:r w:rsidR="00535F4E" w:rsidRPr="009E20D4">
              <w:t>%</w:t>
            </w:r>
          </w:p>
        </w:tc>
      </w:tr>
      <w:tr w:rsidR="00535F4E" w:rsidRPr="009E20D4" w14:paraId="657DCE92" w14:textId="77777777" w:rsidTr="00483ED2">
        <w:tc>
          <w:tcPr>
            <w:tcW w:w="2808" w:type="dxa"/>
          </w:tcPr>
          <w:p w14:paraId="35CC6AA3" w14:textId="5BFA2C44" w:rsidR="00483ED2" w:rsidRPr="009E20D4" w:rsidRDefault="004D6393" w:rsidP="00E3533D">
            <w:r w:rsidRPr="009E20D4">
              <w:t>Final take-home exam</w:t>
            </w:r>
          </w:p>
          <w:p w14:paraId="7E23B652" w14:textId="1BF053A7" w:rsidR="00535F4E" w:rsidRPr="009E20D4" w:rsidRDefault="004D6393" w:rsidP="00E3533D">
            <w:r w:rsidRPr="009E20D4">
              <w:t>(Type C - individual</w:t>
            </w:r>
            <w:r w:rsidR="00483ED2" w:rsidRPr="009E20D4">
              <w:t>)</w:t>
            </w:r>
          </w:p>
        </w:tc>
        <w:tc>
          <w:tcPr>
            <w:tcW w:w="2160" w:type="dxa"/>
          </w:tcPr>
          <w:p w14:paraId="3B166718" w14:textId="0FB02351" w:rsidR="00535F4E" w:rsidRPr="009E20D4" w:rsidRDefault="004D6393" w:rsidP="00E3533D">
            <w:r w:rsidRPr="009E20D4">
              <w:t>4</w:t>
            </w:r>
            <w:r w:rsidR="00483ED2" w:rsidRPr="009E20D4">
              <w:t>0</w:t>
            </w:r>
            <w:r w:rsidR="00535F4E" w:rsidRPr="009E20D4">
              <w:t>%</w:t>
            </w:r>
          </w:p>
        </w:tc>
      </w:tr>
    </w:tbl>
    <w:p w14:paraId="266AA27D" w14:textId="77777777" w:rsidR="00535F4E" w:rsidRPr="009E20D4" w:rsidRDefault="00535F4E" w:rsidP="00535F4E"/>
    <w:p w14:paraId="63E85B04" w14:textId="77777777" w:rsidR="00E3533D" w:rsidRPr="009E20D4" w:rsidRDefault="00535F4E" w:rsidP="00A71366">
      <w:pPr>
        <w:rPr>
          <w:b/>
        </w:rPr>
      </w:pPr>
      <w:r w:rsidRPr="009E20D4">
        <w:rPr>
          <w:b/>
        </w:rPr>
        <w:t>CLASSROOM NORMS AND EXPECTATIONS</w:t>
      </w:r>
    </w:p>
    <w:p w14:paraId="63F89ED7" w14:textId="77777777" w:rsidR="0063563F" w:rsidRPr="009E20D4" w:rsidRDefault="00483ED2" w:rsidP="00A71366">
      <w:pPr>
        <w:rPr>
          <w:b/>
        </w:rPr>
      </w:pPr>
      <w:r w:rsidRPr="009E20D4">
        <w:t xml:space="preserve">Students are required to prepare for each class by reading and analyzing the assigned cases, utilizing the study guidance questions which are </w:t>
      </w:r>
      <w:r w:rsidR="00152D66" w:rsidRPr="009E20D4">
        <w:t xml:space="preserve">provided in the Canvas system. </w:t>
      </w:r>
      <w:r w:rsidRPr="009E20D4">
        <w:t>Students are expected to add thoughtful analysis to each class discussion.</w:t>
      </w:r>
    </w:p>
    <w:sectPr w:rsidR="0063563F" w:rsidRPr="009E20D4"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5C5E43" w14:textId="77777777" w:rsidR="004D6ED5" w:rsidRDefault="004D6ED5" w:rsidP="00934BFC">
      <w:pPr>
        <w:spacing w:after="0" w:line="240" w:lineRule="auto"/>
      </w:pPr>
      <w:r>
        <w:separator/>
      </w:r>
    </w:p>
  </w:endnote>
  <w:endnote w:type="continuationSeparator" w:id="0">
    <w:p w14:paraId="6E6DAC4C" w14:textId="77777777" w:rsidR="004D6ED5" w:rsidRDefault="004D6ED5"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8A5F65" w14:textId="77777777" w:rsidR="004D6ED5" w:rsidRDefault="004D6ED5">
    <w:pPr>
      <w:pStyle w:val="Footer"/>
    </w:pPr>
    <w:r>
      <w:t xml:space="preserve">Page </w:t>
    </w:r>
    <w:r>
      <w:rPr>
        <w:b/>
      </w:rPr>
      <w:fldChar w:fldCharType="begin"/>
    </w:r>
    <w:r>
      <w:rPr>
        <w:b/>
      </w:rPr>
      <w:instrText xml:space="preserve"> PAGE  \* Arabic  \* MERGEFORMAT </w:instrText>
    </w:r>
    <w:r>
      <w:rPr>
        <w:b/>
      </w:rPr>
      <w:fldChar w:fldCharType="separate"/>
    </w:r>
    <w:r w:rsidR="009A7E3A">
      <w:rPr>
        <w:b/>
        <w:noProof/>
      </w:rPr>
      <w:t>1</w:t>
    </w:r>
    <w:r>
      <w:rPr>
        <w:b/>
      </w:rPr>
      <w:fldChar w:fldCharType="end"/>
    </w:r>
    <w:r>
      <w:t xml:space="preserve"> of </w:t>
    </w:r>
    <w:r>
      <w:rPr>
        <w:b/>
      </w:rPr>
      <w:fldChar w:fldCharType="begin"/>
    </w:r>
    <w:r>
      <w:rPr>
        <w:b/>
      </w:rPr>
      <w:instrText xml:space="preserve"> NUMPAGES  \* Arabic  \* MERGEFORMAT </w:instrText>
    </w:r>
    <w:r>
      <w:rPr>
        <w:b/>
      </w:rPr>
      <w:fldChar w:fldCharType="separate"/>
    </w:r>
    <w:r w:rsidR="009A7E3A">
      <w:rPr>
        <w:b/>
        <w:noProof/>
      </w:rPr>
      <w:t>4</w:t>
    </w:r>
    <w:r>
      <w:rPr>
        <w:b/>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36BC52" w14:textId="77777777" w:rsidR="004D6ED5" w:rsidRDefault="004D6ED5" w:rsidP="00934BFC">
      <w:pPr>
        <w:spacing w:after="0" w:line="240" w:lineRule="auto"/>
      </w:pPr>
      <w:r>
        <w:separator/>
      </w:r>
    </w:p>
  </w:footnote>
  <w:footnote w:type="continuationSeparator" w:id="0">
    <w:p w14:paraId="44473BCB" w14:textId="77777777" w:rsidR="004D6ED5" w:rsidRDefault="004D6ED5" w:rsidP="00934BF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201F5A" w14:textId="77777777" w:rsidR="004D6ED5" w:rsidRDefault="004D6ED5" w:rsidP="00573C56">
    <w:pPr>
      <w:pStyle w:val="Header"/>
      <w:jc w:val="both"/>
    </w:pPr>
    <w:r>
      <w:rPr>
        <w:noProof/>
      </w:rPr>
      <w:ptab w:relativeTo="margin" w:alignment="left" w:leader="none"/>
    </w:r>
    <w:r>
      <w:rPr>
        <w:noProof/>
      </w:rPr>
      <w:drawing>
        <wp:inline distT="0" distB="0" distL="0" distR="0" wp14:anchorId="7AC84D89" wp14:editId="71538730">
          <wp:extent cx="2103120" cy="244686"/>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75AE"/>
    <w:multiLevelType w:val="hybridMultilevel"/>
    <w:tmpl w:val="AB5208CC"/>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D64B0"/>
    <w:multiLevelType w:val="hybridMultilevel"/>
    <w:tmpl w:val="E6169608"/>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31032C"/>
    <w:multiLevelType w:val="hybridMultilevel"/>
    <w:tmpl w:val="5FB65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5D76F5"/>
    <w:multiLevelType w:val="hybridMultilevel"/>
    <w:tmpl w:val="B748BC04"/>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51AAC"/>
    <w:multiLevelType w:val="hybridMultilevel"/>
    <w:tmpl w:val="CB1208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9A6564"/>
    <w:multiLevelType w:val="hybridMultilevel"/>
    <w:tmpl w:val="EBE080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35C3DD3"/>
    <w:multiLevelType w:val="hybridMultilevel"/>
    <w:tmpl w:val="CE8A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34A38"/>
    <w:multiLevelType w:val="hybridMultilevel"/>
    <w:tmpl w:val="F986346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31D2F68"/>
    <w:multiLevelType w:val="hybridMultilevel"/>
    <w:tmpl w:val="EADCBDC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38B9421D"/>
    <w:multiLevelType w:val="hybridMultilevel"/>
    <w:tmpl w:val="2ED04A7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DC1017"/>
    <w:multiLevelType w:val="hybridMultilevel"/>
    <w:tmpl w:val="069A811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C90279"/>
    <w:multiLevelType w:val="hybridMultilevel"/>
    <w:tmpl w:val="09C06D5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7C64D92"/>
    <w:multiLevelType w:val="hybridMultilevel"/>
    <w:tmpl w:val="37563BF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43005C"/>
    <w:multiLevelType w:val="hybridMultilevel"/>
    <w:tmpl w:val="D75C8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C91B79"/>
    <w:multiLevelType w:val="hybridMultilevel"/>
    <w:tmpl w:val="6DEC575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4AC238BE"/>
    <w:multiLevelType w:val="hybridMultilevel"/>
    <w:tmpl w:val="147EA13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C470951"/>
    <w:multiLevelType w:val="hybridMultilevel"/>
    <w:tmpl w:val="CFBE3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97F326C"/>
    <w:multiLevelType w:val="hybridMultilevel"/>
    <w:tmpl w:val="2304A69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72E1A57"/>
    <w:multiLevelType w:val="hybridMultilevel"/>
    <w:tmpl w:val="47D628F4"/>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9F74BD"/>
    <w:multiLevelType w:val="hybridMultilevel"/>
    <w:tmpl w:val="998AE59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543548A"/>
    <w:multiLevelType w:val="hybridMultilevel"/>
    <w:tmpl w:val="35C8A03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F60B36"/>
    <w:multiLevelType w:val="hybridMultilevel"/>
    <w:tmpl w:val="A5948856"/>
    <w:lvl w:ilvl="0" w:tplc="22069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9">
      <w:start w:val="1"/>
      <w:numFmt w:val="lowerLetter"/>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4"/>
  </w:num>
  <w:num w:numId="3">
    <w:abstractNumId w:val="7"/>
  </w:num>
  <w:num w:numId="4">
    <w:abstractNumId w:val="23"/>
  </w:num>
  <w:num w:numId="5">
    <w:abstractNumId w:val="24"/>
  </w:num>
  <w:num w:numId="6">
    <w:abstractNumId w:val="14"/>
  </w:num>
  <w:num w:numId="7">
    <w:abstractNumId w:val="11"/>
  </w:num>
  <w:num w:numId="8">
    <w:abstractNumId w:val="3"/>
  </w:num>
  <w:num w:numId="9">
    <w:abstractNumId w:val="22"/>
  </w:num>
  <w:num w:numId="10">
    <w:abstractNumId w:val="17"/>
  </w:num>
  <w:num w:numId="11">
    <w:abstractNumId w:val="12"/>
  </w:num>
  <w:num w:numId="12">
    <w:abstractNumId w:val="13"/>
  </w:num>
  <w:num w:numId="13">
    <w:abstractNumId w:val="18"/>
  </w:num>
  <w:num w:numId="14">
    <w:abstractNumId w:val="20"/>
  </w:num>
  <w:num w:numId="15">
    <w:abstractNumId w:val="21"/>
  </w:num>
  <w:num w:numId="16">
    <w:abstractNumId w:val="25"/>
  </w:num>
  <w:num w:numId="17">
    <w:abstractNumId w:val="15"/>
  </w:num>
  <w:num w:numId="18">
    <w:abstractNumId w:val="16"/>
  </w:num>
  <w:num w:numId="19">
    <w:abstractNumId w:val="0"/>
  </w:num>
  <w:num w:numId="20">
    <w:abstractNumId w:val="1"/>
  </w:num>
  <w:num w:numId="21">
    <w:abstractNumId w:val="5"/>
  </w:num>
  <w:num w:numId="22">
    <w:abstractNumId w:val="10"/>
  </w:num>
  <w:num w:numId="23">
    <w:abstractNumId w:val="6"/>
  </w:num>
  <w:num w:numId="24">
    <w:abstractNumId w:val="19"/>
  </w:num>
  <w:num w:numId="25">
    <w:abstractNumId w:val="9"/>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BFC"/>
    <w:rsid w:val="00152D66"/>
    <w:rsid w:val="00195398"/>
    <w:rsid w:val="001B7819"/>
    <w:rsid w:val="001D55F6"/>
    <w:rsid w:val="00291E97"/>
    <w:rsid w:val="002A18E1"/>
    <w:rsid w:val="002C450F"/>
    <w:rsid w:val="002F54E1"/>
    <w:rsid w:val="004233B9"/>
    <w:rsid w:val="00483ED2"/>
    <w:rsid w:val="004D6393"/>
    <w:rsid w:val="004D6ED5"/>
    <w:rsid w:val="004E2EB8"/>
    <w:rsid w:val="00535F4E"/>
    <w:rsid w:val="00540249"/>
    <w:rsid w:val="00573C56"/>
    <w:rsid w:val="005A6147"/>
    <w:rsid w:val="0063563F"/>
    <w:rsid w:val="006D66F2"/>
    <w:rsid w:val="00911A97"/>
    <w:rsid w:val="00934BFC"/>
    <w:rsid w:val="009A7E3A"/>
    <w:rsid w:val="009E20D4"/>
    <w:rsid w:val="00A03C4F"/>
    <w:rsid w:val="00A24C63"/>
    <w:rsid w:val="00A35E6D"/>
    <w:rsid w:val="00A46929"/>
    <w:rsid w:val="00A71366"/>
    <w:rsid w:val="00AF0275"/>
    <w:rsid w:val="00AF6E46"/>
    <w:rsid w:val="00BE49D2"/>
    <w:rsid w:val="00C1780B"/>
    <w:rsid w:val="00DB507F"/>
    <w:rsid w:val="00E3533D"/>
    <w:rsid w:val="00E57B2C"/>
    <w:rsid w:val="00E97B6B"/>
    <w:rsid w:val="00FC61CB"/>
    <w:rsid w:val="00FF64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E3D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7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1122</Words>
  <Characters>6400</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7507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bmu2001@columbia.edu</dc:creator>
  <cp:lastModifiedBy>Bruce Usher</cp:lastModifiedBy>
  <cp:revision>13</cp:revision>
  <dcterms:created xsi:type="dcterms:W3CDTF">2013-10-15T16:30:00Z</dcterms:created>
  <dcterms:modified xsi:type="dcterms:W3CDTF">2013-10-25T17:04:00Z</dcterms:modified>
</cp:coreProperties>
</file>