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ADE5E" w14:textId="77777777" w:rsidR="00934BFC" w:rsidRDefault="00934BFC" w:rsidP="00934BFC"/>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4537B4B8" w:rsidR="00535F4E" w:rsidRDefault="00E761C6" w:rsidP="00485E71">
      <w:pPr>
        <w:spacing w:after="120"/>
        <w:jc w:val="center"/>
        <w:outlineLvl w:val="0"/>
        <w:rPr>
          <w:b/>
          <w:sz w:val="28"/>
          <w:szCs w:val="28"/>
        </w:rPr>
      </w:pPr>
      <w:r>
        <w:rPr>
          <w:b/>
          <w:sz w:val="28"/>
          <w:szCs w:val="28"/>
        </w:rPr>
        <w:lastRenderedPageBreak/>
        <w:t>CLIMATE</w:t>
      </w:r>
      <w:r w:rsidR="006D66F2">
        <w:rPr>
          <w:b/>
          <w:sz w:val="28"/>
          <w:szCs w:val="28"/>
        </w:rPr>
        <w:t xml:space="preserve"> FINANCE</w:t>
      </w:r>
      <w:r w:rsidR="00291E97">
        <w:rPr>
          <w:b/>
          <w:sz w:val="28"/>
          <w:szCs w:val="28"/>
        </w:rPr>
        <w:t xml:space="preserve"> (B8363)</w:t>
      </w:r>
    </w:p>
    <w:p w14:paraId="0E61B8E4" w14:textId="3E6D62E5" w:rsidR="00535F4E" w:rsidRPr="00535F4E" w:rsidRDefault="00BC3023" w:rsidP="00485E71">
      <w:pPr>
        <w:spacing w:after="120"/>
        <w:jc w:val="center"/>
        <w:rPr>
          <w:b/>
          <w:sz w:val="28"/>
          <w:szCs w:val="28"/>
        </w:rPr>
      </w:pPr>
      <w:r>
        <w:rPr>
          <w:b/>
          <w:sz w:val="28"/>
          <w:szCs w:val="28"/>
        </w:rPr>
        <w:t>August</w:t>
      </w:r>
      <w:r w:rsidR="004D6417">
        <w:rPr>
          <w:b/>
          <w:sz w:val="28"/>
          <w:szCs w:val="28"/>
        </w:rPr>
        <w:t xml:space="preserve"> Block Week</w:t>
      </w:r>
      <w:r w:rsidR="009E1A6C">
        <w:rPr>
          <w:b/>
          <w:sz w:val="28"/>
          <w:szCs w:val="28"/>
        </w:rPr>
        <w:t xml:space="preserve"> 2018</w:t>
      </w:r>
    </w:p>
    <w:p w14:paraId="55FEAB83" w14:textId="77777777" w:rsidR="00A03C4F" w:rsidRDefault="00A03C4F" w:rsidP="00485E71">
      <w:pPr>
        <w:spacing w:after="120"/>
      </w:pPr>
      <w:r w:rsidRPr="00A03C4F">
        <w:t xml:space="preserve">Professor Bruce Usher </w:t>
      </w:r>
    </w:p>
    <w:p w14:paraId="2606B2A2" w14:textId="7F881E9C" w:rsidR="00A03C4F" w:rsidRDefault="00B5465D" w:rsidP="00485E71">
      <w:pPr>
        <w:spacing w:after="120"/>
      </w:pPr>
      <w:r>
        <w:t>Uris Hall 316A</w:t>
      </w:r>
    </w:p>
    <w:p w14:paraId="69FFB5DC" w14:textId="4E08757F" w:rsidR="00A03C4F" w:rsidRDefault="00A03C4F" w:rsidP="00485E71">
      <w:pPr>
        <w:spacing w:after="120"/>
      </w:pPr>
      <w:r>
        <w:t xml:space="preserve">212 854 </w:t>
      </w:r>
      <w:r w:rsidR="00B5465D">
        <w:t>7631</w:t>
      </w:r>
      <w:r>
        <w:t xml:space="preserve"> / bmu2001@</w:t>
      </w:r>
      <w:r w:rsidR="00B5465D">
        <w:t>gsb.</w:t>
      </w:r>
      <w:r>
        <w:t>columbia.edu</w:t>
      </w:r>
    </w:p>
    <w:p w14:paraId="11F09DEE" w14:textId="6BA3C03C" w:rsidR="00934BFC" w:rsidRDefault="00A03C4F" w:rsidP="00485E71">
      <w:pPr>
        <w:spacing w:after="120"/>
      </w:pPr>
      <w:r>
        <w:t>Off</w:t>
      </w:r>
      <w:r w:rsidR="00B5465D">
        <w:t xml:space="preserve">ice Hours: By appointment only </w:t>
      </w:r>
    </w:p>
    <w:p w14:paraId="56E7613E" w14:textId="77777777" w:rsidR="00535F4E" w:rsidRDefault="00535F4E" w:rsidP="00485E71">
      <w:pPr>
        <w:spacing w:after="120"/>
        <w:sectPr w:rsidR="00535F4E" w:rsidSect="00535F4E">
          <w:type w:val="continuous"/>
          <w:pgSz w:w="12240" w:h="15840"/>
          <w:pgMar w:top="1440" w:right="720" w:bottom="1440" w:left="720" w:header="720" w:footer="720" w:gutter="0"/>
          <w:cols w:space="720"/>
          <w:docGrid w:linePitch="360"/>
        </w:sectPr>
      </w:pPr>
    </w:p>
    <w:p w14:paraId="0964960E" w14:textId="1CF09219" w:rsidR="00E761C6" w:rsidRPr="00F6677E" w:rsidRDefault="00934BFC" w:rsidP="00F6677E">
      <w:r>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0C7C92CB" w14:textId="451A6C45" w:rsidR="004D6417" w:rsidRPr="004D6417" w:rsidRDefault="004D6417" w:rsidP="00EB3553">
      <w:pPr>
        <w:spacing w:after="120"/>
        <w:outlineLvl w:val="0"/>
        <w:rPr>
          <w:rFonts w:cs="Arial"/>
          <w:b/>
        </w:rPr>
      </w:pPr>
      <w:r>
        <w:rPr>
          <w:rFonts w:cs="Arial"/>
          <w:b/>
        </w:rPr>
        <w:t>Class schedule</w:t>
      </w:r>
    </w:p>
    <w:p w14:paraId="3E720CD7" w14:textId="452AD1D2" w:rsidR="004D6417" w:rsidRDefault="00F6677E" w:rsidP="00EB3553">
      <w:pPr>
        <w:spacing w:after="120"/>
        <w:rPr>
          <w:rFonts w:cs="Arial"/>
        </w:rPr>
      </w:pPr>
      <w:r>
        <w:rPr>
          <w:rFonts w:cs="Arial"/>
        </w:rPr>
        <w:t>August 27</w:t>
      </w:r>
      <w:r w:rsidR="004D6417" w:rsidRPr="004D6417">
        <w:rPr>
          <w:rFonts w:cs="Arial"/>
          <w:vertAlign w:val="superscript"/>
        </w:rPr>
        <w:t>th</w:t>
      </w:r>
      <w:r>
        <w:rPr>
          <w:rFonts w:cs="Arial"/>
        </w:rPr>
        <w:t xml:space="preserve"> and 28</w:t>
      </w:r>
      <w:r w:rsidR="004D6417" w:rsidRPr="004D6417">
        <w:rPr>
          <w:rFonts w:cs="Arial"/>
          <w:vertAlign w:val="superscript"/>
        </w:rPr>
        <w:t>th</w:t>
      </w:r>
      <w:r w:rsidR="004D6417">
        <w:rPr>
          <w:rFonts w:cs="Arial"/>
        </w:rPr>
        <w:t>: 9:00 am – 6:00 pm with two 15-minute breaks and a one-hour lunch break.</w:t>
      </w:r>
    </w:p>
    <w:p w14:paraId="709BC60C" w14:textId="128A6DD5" w:rsidR="00A24C63" w:rsidRDefault="00F6677E" w:rsidP="00EB3553">
      <w:pPr>
        <w:spacing w:after="120"/>
        <w:rPr>
          <w:rFonts w:cs="Arial"/>
        </w:rPr>
      </w:pPr>
      <w:r>
        <w:rPr>
          <w:rFonts w:cs="Arial"/>
        </w:rPr>
        <w:t>August 29</w:t>
      </w:r>
      <w:r w:rsidR="00E761C6" w:rsidRPr="00E761C6">
        <w:rPr>
          <w:rFonts w:cs="Arial"/>
          <w:vertAlign w:val="superscript"/>
        </w:rPr>
        <w:t>th</w:t>
      </w:r>
      <w:r w:rsidR="00E761C6">
        <w:rPr>
          <w:rFonts w:cs="Arial"/>
        </w:rPr>
        <w:t xml:space="preserve">: </w:t>
      </w:r>
      <w:r w:rsidR="00487ED7">
        <w:rPr>
          <w:rFonts w:cs="Arial"/>
        </w:rPr>
        <w:t>9:00 am – 12:00</w:t>
      </w:r>
      <w:r w:rsidR="004D6417">
        <w:rPr>
          <w:rFonts w:cs="Arial"/>
        </w:rPr>
        <w:t xml:space="preserve"> pm with one 15-minute break.</w:t>
      </w:r>
      <w:r w:rsidR="00B5465D">
        <w:rPr>
          <w:rFonts w:cs="Arial"/>
        </w:rPr>
        <w:t xml:space="preserve"> </w:t>
      </w:r>
    </w:p>
    <w:p w14:paraId="135DB35E" w14:textId="77777777" w:rsidR="00485E71" w:rsidRPr="00485E71" w:rsidRDefault="00485E71" w:rsidP="00EB3553">
      <w:pPr>
        <w:spacing w:after="120"/>
        <w:rPr>
          <w:rFonts w:cs="Arial"/>
        </w:rPr>
      </w:pPr>
    </w:p>
    <w:p w14:paraId="2AD60270" w14:textId="77777777" w:rsidR="00487ED7" w:rsidRPr="009E20D4" w:rsidRDefault="00487ED7" w:rsidP="00EB3553">
      <w:pPr>
        <w:spacing w:after="120"/>
        <w:outlineLvl w:val="0"/>
        <w:rPr>
          <w:b/>
        </w:rPr>
      </w:pPr>
      <w:r w:rsidRPr="009E20D4">
        <w:rPr>
          <w:b/>
        </w:rPr>
        <w:t>COURSE DESCRIPTION</w:t>
      </w:r>
    </w:p>
    <w:p w14:paraId="6F284AD7" w14:textId="77777777" w:rsidR="00487ED7" w:rsidRPr="009E20D4" w:rsidRDefault="00487ED7" w:rsidP="00EB3553">
      <w:pPr>
        <w:spacing w:after="120"/>
        <w:jc w:val="both"/>
        <w:rPr>
          <w:rFonts w:cs="Arial"/>
        </w:rPr>
      </w:pPr>
      <w:r w:rsidRPr="009E20D4">
        <w:rPr>
          <w:rFonts w:cs="Arial"/>
        </w:rPr>
        <w:t>Climate change may be today’s most serio</w:t>
      </w:r>
      <w:r>
        <w:rPr>
          <w:rFonts w:cs="Arial"/>
        </w:rPr>
        <w:t>us challenge to the future well-</w:t>
      </w:r>
      <w:r w:rsidRPr="009E20D4">
        <w:rPr>
          <w:rFonts w:cs="Arial"/>
        </w:rPr>
        <w:t xml:space="preserve">being of our planet. The extent of the environmental and economic impact from climate change is uncertain; however, the recent scientific evidence is increasingly worrisome, suggesting that the world’s businesses and governments may have to take aggressive </w:t>
      </w:r>
      <w:r>
        <w:rPr>
          <w:rFonts w:cs="Arial"/>
        </w:rPr>
        <w:t xml:space="preserve">steps </w:t>
      </w:r>
      <w:r w:rsidRPr="009E20D4">
        <w:rPr>
          <w:rFonts w:cs="Arial"/>
        </w:rPr>
        <w:t xml:space="preserve">to avert a catastrophe. </w:t>
      </w:r>
      <w:r>
        <w:rPr>
          <w:rFonts w:cs="Arial"/>
        </w:rPr>
        <w:t>Climate</w:t>
      </w:r>
      <w:r w:rsidRPr="009E20D4">
        <w:rPr>
          <w:rFonts w:cs="Arial"/>
        </w:rPr>
        <w:t xml:space="preserve"> finance - wh</w:t>
      </w:r>
      <w:r>
        <w:rPr>
          <w:rFonts w:cs="Arial"/>
        </w:rPr>
        <w:t xml:space="preserve">ich refers to investments in </w:t>
      </w:r>
      <w:r w:rsidRPr="009E20D4">
        <w:rPr>
          <w:rFonts w:cs="Arial"/>
        </w:rPr>
        <w:t>companies and projects</w:t>
      </w:r>
      <w:r>
        <w:rPr>
          <w:rFonts w:cs="Arial"/>
        </w:rPr>
        <w:t xml:space="preserve"> that reduce greenhouse gas</w:t>
      </w:r>
      <w:r w:rsidRPr="009E20D4">
        <w:rPr>
          <w:rFonts w:cs="Arial"/>
        </w:rPr>
        <w:t xml:space="preserve"> emission</w:t>
      </w:r>
      <w:r>
        <w:rPr>
          <w:rFonts w:cs="Arial"/>
        </w:rPr>
        <w:t>s</w:t>
      </w:r>
      <w:r w:rsidRPr="009E20D4">
        <w:rPr>
          <w:rFonts w:cs="Arial"/>
        </w:rPr>
        <w:t xml:space="preserve">, and the creation of financial instruments that effectively put a price on emissions – is required to transform our global economy. </w:t>
      </w:r>
    </w:p>
    <w:p w14:paraId="77CC173C" w14:textId="1CB9AD74" w:rsidR="00487ED7" w:rsidRPr="009E20D4" w:rsidRDefault="00487ED7" w:rsidP="00EB3553">
      <w:pPr>
        <w:spacing w:after="120"/>
        <w:jc w:val="both"/>
        <w:rPr>
          <w:rFonts w:cs="Arial"/>
        </w:rPr>
      </w:pPr>
      <w:r w:rsidRPr="009E20D4">
        <w:rPr>
          <w:rFonts w:cs="Arial"/>
        </w:rPr>
        <w:t xml:space="preserve">This </w:t>
      </w:r>
      <w:r>
        <w:rPr>
          <w:rFonts w:cs="Arial"/>
        </w:rPr>
        <w:t>block week</w:t>
      </w:r>
      <w:r w:rsidRPr="009E20D4">
        <w:rPr>
          <w:rFonts w:cs="Arial"/>
        </w:rPr>
        <w:t xml:space="preserve"> course will explore the science of climate change and its related economic and environmental impacts, and carefully examine the financial tools and techniques that can be applied to combat climate change in the context of evolving global policy.  Specific areas to be covered include the use of capital markets to create market-based emissions trading systems, project finance to build </w:t>
      </w:r>
      <w:r>
        <w:rPr>
          <w:rFonts w:cs="Arial"/>
        </w:rPr>
        <w:t>renewable</w:t>
      </w:r>
      <w:r w:rsidRPr="009E20D4">
        <w:rPr>
          <w:rFonts w:cs="Arial"/>
        </w:rPr>
        <w:t xml:space="preserve"> energy projects, </w:t>
      </w:r>
      <w:r w:rsidR="00EB3553" w:rsidRPr="009E20D4">
        <w:rPr>
          <w:rFonts w:cs="Arial"/>
        </w:rPr>
        <w:t xml:space="preserve">venture capital to </w:t>
      </w:r>
      <w:r w:rsidR="00EB3553">
        <w:rPr>
          <w:rFonts w:cs="Arial"/>
        </w:rPr>
        <w:t>fund</w:t>
      </w:r>
      <w:r w:rsidR="00EB3553" w:rsidRPr="009E20D4">
        <w:rPr>
          <w:rFonts w:cs="Arial"/>
        </w:rPr>
        <w:t xml:space="preserve"> </w:t>
      </w:r>
      <w:r w:rsidR="00EB3553">
        <w:rPr>
          <w:rFonts w:cs="Arial"/>
        </w:rPr>
        <w:t xml:space="preserve">innovative </w:t>
      </w:r>
      <w:r w:rsidR="00EB3553" w:rsidRPr="009E20D4">
        <w:rPr>
          <w:rFonts w:cs="Arial"/>
        </w:rPr>
        <w:t xml:space="preserve">low emissions technologies, </w:t>
      </w:r>
      <w:r w:rsidRPr="009E20D4">
        <w:rPr>
          <w:rFonts w:cs="Arial"/>
        </w:rPr>
        <w:t>and</w:t>
      </w:r>
      <w:r>
        <w:rPr>
          <w:rFonts w:cs="Arial"/>
        </w:rPr>
        <w:t xml:space="preserve"> investment management to direct capital towards public companies engaged in climate change solutions and away from companies emitting </w:t>
      </w:r>
      <w:r w:rsidR="00DB73D6">
        <w:rPr>
          <w:rFonts w:cs="Arial"/>
        </w:rPr>
        <w:t>significant</w:t>
      </w:r>
      <w:r>
        <w:rPr>
          <w:rFonts w:cs="Arial"/>
        </w:rPr>
        <w:t xml:space="preserve"> greenhouse gas emissions.</w:t>
      </w:r>
    </w:p>
    <w:p w14:paraId="6BA43FD2" w14:textId="6C5E000D" w:rsidR="00487ED7" w:rsidRPr="009E20D4" w:rsidRDefault="00487ED7" w:rsidP="00EB3553">
      <w:pPr>
        <w:spacing w:after="120"/>
        <w:jc w:val="both"/>
        <w:rPr>
          <w:rFonts w:cs="Arial"/>
        </w:rPr>
      </w:pPr>
      <w:r w:rsidRPr="009E20D4">
        <w:rPr>
          <w:rFonts w:cs="Arial"/>
        </w:rPr>
        <w:t>This is a finance course, designed around a combination of cases and financial tools to reach our course objectiv</w:t>
      </w:r>
      <w:r w:rsidR="004542B2">
        <w:rPr>
          <w:rFonts w:cs="Arial"/>
        </w:rPr>
        <w:t>es.  The course is composed of 6</w:t>
      </w:r>
      <w:r w:rsidRPr="009E20D4">
        <w:rPr>
          <w:rFonts w:cs="Arial"/>
        </w:rPr>
        <w:t xml:space="preserve"> modules:</w:t>
      </w:r>
    </w:p>
    <w:p w14:paraId="17315234" w14:textId="77777777" w:rsidR="00487ED7" w:rsidRPr="009E20D4" w:rsidRDefault="00487ED7" w:rsidP="00EB3553">
      <w:pPr>
        <w:spacing w:after="120"/>
        <w:jc w:val="both"/>
        <w:rPr>
          <w:rFonts w:cs="Arial"/>
        </w:rPr>
      </w:pPr>
      <w:r w:rsidRPr="009E20D4">
        <w:rPr>
          <w:rFonts w:cs="Arial"/>
          <w:i/>
        </w:rPr>
        <w:t>I. Background</w:t>
      </w:r>
      <w:r w:rsidRPr="009E20D4">
        <w:rPr>
          <w:rFonts w:cs="Arial"/>
        </w:rPr>
        <w:t xml:space="preserve">. Understanding the science of climate change and related impact on the environment, and introducing the application of </w:t>
      </w:r>
      <w:r>
        <w:rPr>
          <w:rFonts w:cs="Arial"/>
        </w:rPr>
        <w:t xml:space="preserve">investment to this problem. The electric vehicle industry will be examined to understand the potential to reduce greenhouse gas emissions and the challenges associated with innovating an entire sector of the economy. </w:t>
      </w:r>
    </w:p>
    <w:p w14:paraId="5A2B528E" w14:textId="77777777" w:rsidR="00487ED7" w:rsidRPr="00EB3553" w:rsidRDefault="00487ED7" w:rsidP="00EB3553">
      <w:pPr>
        <w:pStyle w:val="ListParagraph"/>
        <w:numPr>
          <w:ilvl w:val="0"/>
          <w:numId w:val="32"/>
        </w:numPr>
        <w:spacing w:after="120"/>
        <w:jc w:val="both"/>
        <w:rPr>
          <w:rFonts w:cs="Arial"/>
        </w:rPr>
      </w:pPr>
      <w:r w:rsidRPr="00EB3553">
        <w:rPr>
          <w:rFonts w:cs="Arial"/>
        </w:rPr>
        <w:t>Climate Change Science and Introduction to Climate Finance: What is the problem, and how can climate finance address it?</w:t>
      </w:r>
    </w:p>
    <w:p w14:paraId="4B0AFE3B" w14:textId="2F33D973" w:rsidR="00487ED7" w:rsidRPr="00EB3553" w:rsidRDefault="00EB3553" w:rsidP="00EB3553">
      <w:pPr>
        <w:pStyle w:val="ListParagraph"/>
        <w:numPr>
          <w:ilvl w:val="0"/>
          <w:numId w:val="32"/>
        </w:numPr>
        <w:spacing w:after="120"/>
        <w:jc w:val="both"/>
        <w:rPr>
          <w:rFonts w:cs="Arial"/>
        </w:rPr>
      </w:pPr>
      <w:r w:rsidRPr="00EB3553">
        <w:rPr>
          <w:rFonts w:cs="Arial"/>
        </w:rPr>
        <w:t>Electric Vehicles: What is the opportunity, what are the challenges, and how to create a new product in a traditional industry?</w:t>
      </w:r>
    </w:p>
    <w:p w14:paraId="7FC805CE" w14:textId="5AB90979" w:rsidR="00487ED7" w:rsidRPr="00E97A65" w:rsidRDefault="00487ED7" w:rsidP="00EB3553">
      <w:pPr>
        <w:spacing w:after="120"/>
        <w:jc w:val="both"/>
        <w:rPr>
          <w:rFonts w:cs="Arial"/>
        </w:rPr>
      </w:pPr>
      <w:r w:rsidRPr="009E20D4">
        <w:rPr>
          <w:rFonts w:cs="Arial"/>
          <w:i/>
        </w:rPr>
        <w:lastRenderedPageBreak/>
        <w:t>II. Capital Markets Tools</w:t>
      </w:r>
      <w:r w:rsidRPr="009E20D4">
        <w:rPr>
          <w:rFonts w:cs="Arial"/>
        </w:rPr>
        <w:t xml:space="preserve">. Critical analysis </w:t>
      </w:r>
      <w:r w:rsidRPr="00E97A65">
        <w:rPr>
          <w:rFonts w:cs="Arial"/>
        </w:rPr>
        <w:t xml:space="preserve">of carbon markets, </w:t>
      </w:r>
      <w:r w:rsidR="00EB3553">
        <w:rPr>
          <w:rFonts w:cs="Arial"/>
        </w:rPr>
        <w:t>with a focus on</w:t>
      </w:r>
      <w:r w:rsidRPr="00E97A65">
        <w:rPr>
          <w:rFonts w:cs="Arial"/>
        </w:rPr>
        <w:t xml:space="preserve"> carbon credit offset programs. </w:t>
      </w:r>
    </w:p>
    <w:p w14:paraId="3793B103" w14:textId="3DBD4DFD" w:rsidR="00487ED7" w:rsidRPr="00EB3553" w:rsidRDefault="00487ED7" w:rsidP="00EB3553">
      <w:pPr>
        <w:pStyle w:val="ListParagraph"/>
        <w:numPr>
          <w:ilvl w:val="0"/>
          <w:numId w:val="33"/>
        </w:numPr>
        <w:spacing w:after="120"/>
        <w:jc w:val="both"/>
        <w:rPr>
          <w:rFonts w:cs="Arial"/>
        </w:rPr>
      </w:pPr>
      <w:r w:rsidRPr="00EB3553">
        <w:rPr>
          <w:rFonts w:cs="Arial"/>
        </w:rPr>
        <w:t>International treat</w:t>
      </w:r>
      <w:r w:rsidR="00EB3553" w:rsidRPr="00EB3553">
        <w:rPr>
          <w:rFonts w:cs="Arial"/>
        </w:rPr>
        <w:t>ies and the theory of market based mechanisms and</w:t>
      </w:r>
      <w:r w:rsidRPr="00EB3553">
        <w:rPr>
          <w:rFonts w:cs="Arial"/>
        </w:rPr>
        <w:t xml:space="preserve"> cred</w:t>
      </w:r>
      <w:r w:rsidR="00EB3553" w:rsidRPr="00EB3553">
        <w:rPr>
          <w:rFonts w:cs="Arial"/>
        </w:rPr>
        <w:t>it trading systems.</w:t>
      </w:r>
    </w:p>
    <w:p w14:paraId="37FA9FA0" w14:textId="21AFFB7D" w:rsidR="00487ED7" w:rsidRPr="00EB3553" w:rsidRDefault="00EB3553" w:rsidP="00EB3553">
      <w:pPr>
        <w:pStyle w:val="ListParagraph"/>
        <w:numPr>
          <w:ilvl w:val="0"/>
          <w:numId w:val="33"/>
        </w:numPr>
        <w:spacing w:after="120"/>
        <w:jc w:val="both"/>
        <w:rPr>
          <w:rFonts w:cs="Arial"/>
        </w:rPr>
      </w:pPr>
      <w:r w:rsidRPr="00EB3553">
        <w:rPr>
          <w:rFonts w:cs="Arial"/>
        </w:rPr>
        <w:t>Carbon credit markets as a financial tool to reduce industrial greenhouse gas emissions and to protect forests and reduce deforestation.</w:t>
      </w:r>
    </w:p>
    <w:p w14:paraId="24CA874E" w14:textId="77777777" w:rsidR="00487ED7" w:rsidRPr="00E97A65" w:rsidRDefault="00487ED7" w:rsidP="00EB3553">
      <w:pPr>
        <w:spacing w:after="120"/>
        <w:jc w:val="both"/>
        <w:rPr>
          <w:rFonts w:cs="Arial"/>
        </w:rPr>
      </w:pPr>
      <w:r w:rsidRPr="00E97A65">
        <w:rPr>
          <w:rFonts w:cs="Arial"/>
          <w:i/>
        </w:rPr>
        <w:t>III: Investment Tools</w:t>
      </w:r>
      <w:r w:rsidRPr="00E97A65">
        <w:rPr>
          <w:rFonts w:cs="Arial"/>
        </w:rPr>
        <w:t xml:space="preserve">. Investing in companies and projects that have the potential to reduce emissions of greenhouse gases, including renewable energy sectors such as </w:t>
      </w:r>
      <w:r>
        <w:rPr>
          <w:rFonts w:cs="Arial"/>
        </w:rPr>
        <w:t xml:space="preserve">wind, </w:t>
      </w:r>
      <w:r w:rsidRPr="00E97A65">
        <w:rPr>
          <w:rFonts w:cs="Arial"/>
        </w:rPr>
        <w:t>solar</w:t>
      </w:r>
      <w:r>
        <w:rPr>
          <w:rFonts w:cs="Arial"/>
        </w:rPr>
        <w:t>, and biofuels</w:t>
      </w:r>
      <w:r w:rsidRPr="00E97A65">
        <w:rPr>
          <w:rFonts w:cs="Arial"/>
        </w:rPr>
        <w:t>.</w:t>
      </w:r>
    </w:p>
    <w:p w14:paraId="08B58E6F" w14:textId="7B809DC0" w:rsidR="00487ED7" w:rsidRPr="00EB3553" w:rsidRDefault="00487ED7" w:rsidP="00EB3553">
      <w:pPr>
        <w:pStyle w:val="ListParagraph"/>
        <w:numPr>
          <w:ilvl w:val="0"/>
          <w:numId w:val="34"/>
        </w:numPr>
        <w:spacing w:after="120"/>
        <w:jc w:val="both"/>
        <w:rPr>
          <w:rFonts w:cs="Arial"/>
        </w:rPr>
      </w:pPr>
      <w:r w:rsidRPr="00EB3553">
        <w:rPr>
          <w:rFonts w:cs="Arial"/>
        </w:rPr>
        <w:t xml:space="preserve">Financing Renewable Energy Projects: </w:t>
      </w:r>
      <w:r w:rsidR="00DB73D6" w:rsidRPr="00EB3553">
        <w:rPr>
          <w:rFonts w:cs="Arial"/>
        </w:rPr>
        <w:t xml:space="preserve">What are the economics of wind and solar projects? </w:t>
      </w:r>
      <w:r w:rsidRPr="00EB3553">
        <w:rPr>
          <w:rFonts w:cs="Arial"/>
        </w:rPr>
        <w:t xml:space="preserve">How can we increase the availability of renewable energy through project finance for wind and solar projects? </w:t>
      </w:r>
    </w:p>
    <w:p w14:paraId="3825FCA9" w14:textId="1030D866" w:rsidR="00487ED7" w:rsidRPr="00EB3553" w:rsidRDefault="00487ED7" w:rsidP="00EB3553">
      <w:pPr>
        <w:pStyle w:val="ListParagraph"/>
        <w:numPr>
          <w:ilvl w:val="0"/>
          <w:numId w:val="34"/>
        </w:numPr>
        <w:spacing w:after="120"/>
        <w:jc w:val="both"/>
        <w:rPr>
          <w:rFonts w:cs="Arial"/>
        </w:rPr>
      </w:pPr>
      <w:r w:rsidRPr="00EB3553">
        <w:rPr>
          <w:rFonts w:cs="Arial"/>
        </w:rPr>
        <w:t xml:space="preserve">Financing Renewable Energy Companies: </w:t>
      </w:r>
      <w:r w:rsidR="00DB73D6" w:rsidRPr="00EB3553">
        <w:rPr>
          <w:rFonts w:cs="Arial"/>
        </w:rPr>
        <w:t>Which financial instruments are best suited to providing capital at scale to well established renewable energy companies?</w:t>
      </w:r>
      <w:r w:rsidRPr="00EB3553">
        <w:rPr>
          <w:rFonts w:cs="Arial"/>
        </w:rPr>
        <w:t xml:space="preserve"> </w:t>
      </w:r>
    </w:p>
    <w:p w14:paraId="55368168" w14:textId="31D9EF24" w:rsidR="00DB73D6" w:rsidRPr="00EB3553" w:rsidRDefault="00DB73D6" w:rsidP="00EB3553">
      <w:pPr>
        <w:pStyle w:val="ListParagraph"/>
        <w:numPr>
          <w:ilvl w:val="0"/>
          <w:numId w:val="34"/>
        </w:numPr>
        <w:spacing w:after="120"/>
        <w:jc w:val="both"/>
        <w:rPr>
          <w:rFonts w:cs="Arial"/>
        </w:rPr>
      </w:pPr>
      <w:r w:rsidRPr="00EB3553">
        <w:rPr>
          <w:rFonts w:cs="Arial"/>
        </w:rPr>
        <w:t xml:space="preserve">Energy Storage: Understanding the </w:t>
      </w:r>
      <w:r w:rsidR="00EB3553">
        <w:rPr>
          <w:rFonts w:cs="Arial"/>
        </w:rPr>
        <w:t>need for</w:t>
      </w:r>
      <w:r w:rsidRPr="00EB3553">
        <w:rPr>
          <w:rFonts w:cs="Arial"/>
        </w:rPr>
        <w:t xml:space="preserve"> storing energy, and the economics of incorporating energy storage into the modern electrical grid.</w:t>
      </w:r>
    </w:p>
    <w:p w14:paraId="245AAC0C" w14:textId="3A1361A4" w:rsidR="00487ED7" w:rsidRPr="00EB3553" w:rsidRDefault="00DB73D6" w:rsidP="00EB3553">
      <w:pPr>
        <w:pStyle w:val="ListParagraph"/>
        <w:numPr>
          <w:ilvl w:val="0"/>
          <w:numId w:val="34"/>
        </w:numPr>
        <w:spacing w:after="120"/>
        <w:jc w:val="both"/>
        <w:rPr>
          <w:rFonts w:cs="Arial"/>
        </w:rPr>
      </w:pPr>
      <w:r w:rsidRPr="00EB3553">
        <w:rPr>
          <w:rFonts w:cs="Arial"/>
        </w:rPr>
        <w:t xml:space="preserve">Financing Innovation: </w:t>
      </w:r>
      <w:r w:rsidR="00EB3553">
        <w:rPr>
          <w:rFonts w:cs="Arial"/>
        </w:rPr>
        <w:t>What are the challenges for venture capital funding of innovative low-emission products and technologies?</w:t>
      </w:r>
    </w:p>
    <w:p w14:paraId="45871B3B" w14:textId="182413AA" w:rsidR="00487ED7" w:rsidRPr="00E97A65" w:rsidRDefault="00487ED7" w:rsidP="00EB3553">
      <w:pPr>
        <w:spacing w:after="120"/>
        <w:jc w:val="both"/>
        <w:rPr>
          <w:rFonts w:cs="Arial"/>
        </w:rPr>
      </w:pPr>
      <w:r w:rsidRPr="00E97A65">
        <w:rPr>
          <w:rFonts w:cs="Arial"/>
          <w:i/>
        </w:rPr>
        <w:t>IV: Carbon Capture and Storage</w:t>
      </w:r>
      <w:r w:rsidRPr="00E97A65">
        <w:rPr>
          <w:rFonts w:cs="Arial"/>
        </w:rPr>
        <w:t xml:space="preserve">. Evaluating the challenges and opportunities of </w:t>
      </w:r>
      <w:r w:rsidR="004542B2">
        <w:rPr>
          <w:rFonts w:cs="Arial"/>
        </w:rPr>
        <w:t>funding</w:t>
      </w:r>
      <w:r w:rsidRPr="00E97A65">
        <w:rPr>
          <w:rFonts w:cs="Arial"/>
        </w:rPr>
        <w:t xml:space="preserve"> the capture and sequestration of greenhouse ga</w:t>
      </w:r>
      <w:r w:rsidR="004542B2">
        <w:rPr>
          <w:rFonts w:cs="Arial"/>
        </w:rPr>
        <w:t>ses from fossil fuel production, followed by a brief discussion on geoengineering.</w:t>
      </w:r>
    </w:p>
    <w:p w14:paraId="6B2C7C39" w14:textId="77777777" w:rsidR="00487ED7" w:rsidRDefault="00487ED7" w:rsidP="00EB3553">
      <w:pPr>
        <w:spacing w:after="120"/>
        <w:jc w:val="both"/>
        <w:rPr>
          <w:rFonts w:cs="Arial"/>
        </w:rPr>
      </w:pPr>
      <w:r w:rsidRPr="00E97A65">
        <w:rPr>
          <w:rFonts w:cs="Arial"/>
          <w:i/>
        </w:rPr>
        <w:t>V: Socially Responsible Investing</w:t>
      </w:r>
      <w:r w:rsidRPr="00E97A65">
        <w:rPr>
          <w:rFonts w:cs="Arial"/>
        </w:rPr>
        <w:t>. Analysis</w:t>
      </w:r>
      <w:r>
        <w:rPr>
          <w:rFonts w:cs="Arial"/>
        </w:rPr>
        <w:t xml:space="preserve"> of the movement to divest investment portfolios of shares in fossil fuel companies, and the growth of the green bond sector.</w:t>
      </w:r>
      <w:r w:rsidRPr="009E20D4">
        <w:rPr>
          <w:rFonts w:cs="Arial"/>
        </w:rPr>
        <w:t xml:space="preserve"> </w:t>
      </w:r>
    </w:p>
    <w:p w14:paraId="24A69616" w14:textId="10B80F86" w:rsidR="00487ED7" w:rsidRDefault="004542B2" w:rsidP="00EB3553">
      <w:pPr>
        <w:spacing w:after="120"/>
        <w:jc w:val="both"/>
        <w:rPr>
          <w:rFonts w:cs="Arial"/>
        </w:rPr>
      </w:pPr>
      <w:r w:rsidRPr="004542B2">
        <w:rPr>
          <w:rFonts w:cs="Arial"/>
          <w:i/>
        </w:rPr>
        <w:t>VI: Wrap-Up.</w:t>
      </w:r>
      <w:r>
        <w:rPr>
          <w:rFonts w:cs="Arial"/>
        </w:rPr>
        <w:t xml:space="preserve"> Understanding the future trajectory of greenhouse gas emissions in the context of the mitigation opportunities discussed in the course, and the implications for climate change. </w:t>
      </w:r>
    </w:p>
    <w:p w14:paraId="0EEE7D20" w14:textId="77777777" w:rsidR="00A66566" w:rsidRPr="00EB3553" w:rsidRDefault="00A66566" w:rsidP="00A66566">
      <w:pPr>
        <w:spacing w:after="120"/>
        <w:jc w:val="both"/>
        <w:rPr>
          <w:b/>
        </w:rPr>
      </w:pPr>
      <w:r w:rsidRPr="00C57D07">
        <w:rPr>
          <w:rFonts w:cs="Arial"/>
          <w:b/>
          <w:i/>
        </w:rPr>
        <w:t xml:space="preserve">Students who have previously taken Finance &amp; Sustainability (B8349) will find </w:t>
      </w:r>
      <w:r>
        <w:rPr>
          <w:rFonts w:cs="Arial"/>
          <w:b/>
          <w:i/>
        </w:rPr>
        <w:t xml:space="preserve">significant </w:t>
      </w:r>
      <w:r w:rsidRPr="00C57D07">
        <w:rPr>
          <w:rFonts w:cs="Arial"/>
          <w:b/>
          <w:i/>
        </w:rPr>
        <w:t>overlap w</w:t>
      </w:r>
      <w:r>
        <w:rPr>
          <w:rFonts w:cs="Arial"/>
          <w:b/>
          <w:i/>
        </w:rPr>
        <w:t>ith this course; approximately 30</w:t>
      </w:r>
      <w:r w:rsidRPr="00C57D07">
        <w:rPr>
          <w:rFonts w:cs="Arial"/>
          <w:b/>
          <w:i/>
        </w:rPr>
        <w:t>% of the material is the same.</w:t>
      </w:r>
      <w:r>
        <w:rPr>
          <w:rFonts w:cs="Arial"/>
          <w:b/>
          <w:i/>
        </w:rPr>
        <w:t xml:space="preserve"> Students who have completed Finance &amp; Sustainability should only take Climate Finance if they have a serious interest in financing solutions to climate change.</w:t>
      </w:r>
    </w:p>
    <w:p w14:paraId="00383A30" w14:textId="77777777" w:rsidR="00EB3553" w:rsidRPr="00EB3553" w:rsidRDefault="00EB3553" w:rsidP="00EB3553">
      <w:pPr>
        <w:spacing w:after="120"/>
        <w:jc w:val="both"/>
        <w:rPr>
          <w:rFonts w:cs="Arial"/>
        </w:rPr>
      </w:pPr>
    </w:p>
    <w:p w14:paraId="25D89BBE" w14:textId="77777777" w:rsidR="00487ED7" w:rsidRPr="009E20D4" w:rsidRDefault="00487ED7" w:rsidP="00EB3553">
      <w:pPr>
        <w:spacing w:after="120"/>
        <w:outlineLvl w:val="0"/>
        <w:rPr>
          <w:b/>
        </w:rPr>
      </w:pPr>
      <w:r w:rsidRPr="009E20D4">
        <w:rPr>
          <w:b/>
        </w:rPr>
        <w:t>COURSE OBJECTIVES</w:t>
      </w:r>
    </w:p>
    <w:p w14:paraId="01DB8206" w14:textId="77777777" w:rsidR="00487ED7" w:rsidRPr="009E20D4" w:rsidRDefault="00487ED7" w:rsidP="00EB3553">
      <w:pPr>
        <w:autoSpaceDE w:val="0"/>
        <w:autoSpaceDN w:val="0"/>
        <w:adjustRightInd w:val="0"/>
        <w:spacing w:after="120"/>
        <w:jc w:val="both"/>
        <w:rPr>
          <w:rFonts w:cs="Arial"/>
          <w:i/>
        </w:rPr>
      </w:pPr>
      <w:r w:rsidRPr="009E20D4">
        <w:rPr>
          <w:rFonts w:cs="Arial"/>
        </w:rPr>
        <w:t xml:space="preserve">This course is designed for both MBA students planning a career in financial services who want to understand the financial implications of climate change, and for students planning a career in a climate change-related field (such as </w:t>
      </w:r>
      <w:r>
        <w:rPr>
          <w:rFonts w:cs="Arial"/>
        </w:rPr>
        <w:t>renewable energy</w:t>
      </w:r>
      <w:r w:rsidRPr="009E20D4">
        <w:rPr>
          <w:rFonts w:cs="Arial"/>
        </w:rPr>
        <w:t xml:space="preserve"> companies, non-profit or government organizations) who want to understand the application of the relevant financial tools.  The course will also be useful for future consultants or general managers who may help their clients or employer develop and implement “green business” strategies. </w:t>
      </w:r>
    </w:p>
    <w:p w14:paraId="5D17C3EB" w14:textId="77777777" w:rsidR="00487ED7" w:rsidRPr="009E20D4" w:rsidRDefault="00487ED7" w:rsidP="00EB3553">
      <w:pPr>
        <w:spacing w:after="120"/>
        <w:jc w:val="both"/>
        <w:rPr>
          <w:rFonts w:cs="Arial"/>
        </w:rPr>
      </w:pPr>
      <w:r w:rsidRPr="009E20D4">
        <w:rPr>
          <w:rFonts w:cs="Arial"/>
        </w:rPr>
        <w:t>Specifically, the course objectives are to:</w:t>
      </w:r>
    </w:p>
    <w:p w14:paraId="73C400DC" w14:textId="77777777" w:rsidR="00487ED7" w:rsidRPr="009E20D4" w:rsidRDefault="00487ED7" w:rsidP="00EB3553">
      <w:pPr>
        <w:numPr>
          <w:ilvl w:val="0"/>
          <w:numId w:val="17"/>
        </w:numPr>
        <w:spacing w:after="120"/>
        <w:jc w:val="both"/>
        <w:rPr>
          <w:rFonts w:cs="Arial"/>
        </w:rPr>
      </w:pPr>
      <w:r w:rsidRPr="009E20D4">
        <w:rPr>
          <w:rFonts w:cs="Arial"/>
        </w:rPr>
        <w:t>Understand the scientific issues underlying climate change.</w:t>
      </w:r>
    </w:p>
    <w:p w14:paraId="4161FDBE" w14:textId="77777777" w:rsidR="00487ED7" w:rsidRPr="009E20D4" w:rsidRDefault="00487ED7" w:rsidP="00EB3553">
      <w:pPr>
        <w:numPr>
          <w:ilvl w:val="0"/>
          <w:numId w:val="17"/>
        </w:numPr>
        <w:spacing w:after="120"/>
        <w:jc w:val="both"/>
        <w:rPr>
          <w:rFonts w:cs="Arial"/>
        </w:rPr>
      </w:pPr>
      <w:r w:rsidRPr="009E20D4">
        <w:rPr>
          <w:rFonts w:cs="Arial"/>
        </w:rPr>
        <w:t>Analyze which financial tools have been used to date, and their relative effectiveness in combating climate change.</w:t>
      </w:r>
    </w:p>
    <w:p w14:paraId="4A9B8F84" w14:textId="27AE5357" w:rsidR="00A66566" w:rsidRPr="00A66566" w:rsidRDefault="00487ED7" w:rsidP="00A66566">
      <w:pPr>
        <w:numPr>
          <w:ilvl w:val="0"/>
          <w:numId w:val="17"/>
        </w:numPr>
        <w:spacing w:after="120"/>
        <w:jc w:val="both"/>
        <w:rPr>
          <w:rFonts w:cs="Arial"/>
        </w:rPr>
      </w:pPr>
      <w:r w:rsidRPr="009E20D4">
        <w:rPr>
          <w:rFonts w:cs="Arial"/>
        </w:rPr>
        <w:t>Evaluate financial tools and strategies that might be used in the future, in the context of a carbon-constrained global economy and national and international policy developments.</w:t>
      </w:r>
    </w:p>
    <w:p w14:paraId="28AC1F9F" w14:textId="77777777" w:rsidR="00934BFC" w:rsidRPr="009E20D4" w:rsidRDefault="00934BFC" w:rsidP="00EB3553">
      <w:pPr>
        <w:spacing w:after="120"/>
        <w:outlineLvl w:val="0"/>
        <w:rPr>
          <w:b/>
        </w:rPr>
      </w:pPr>
      <w:r w:rsidRPr="009E20D4">
        <w:rPr>
          <w:b/>
        </w:rPr>
        <w:lastRenderedPageBreak/>
        <w:t>REQUIRED COURSE MATERIAL</w:t>
      </w:r>
    </w:p>
    <w:p w14:paraId="6E45EEE0" w14:textId="332137E4" w:rsidR="00A03C4F" w:rsidRPr="009E20D4" w:rsidRDefault="006D66F2" w:rsidP="00A66566">
      <w:pPr>
        <w:spacing w:after="0"/>
      </w:pPr>
      <w:r w:rsidRPr="009E20D4">
        <w:t xml:space="preserve">The </w:t>
      </w:r>
      <w:r w:rsidR="00373142">
        <w:t>Climate</w:t>
      </w:r>
      <w:r w:rsidRPr="009E20D4">
        <w:t xml:space="preserve"> Finance</w:t>
      </w:r>
      <w:r w:rsidR="00A03C4F" w:rsidRPr="009E20D4">
        <w:t xml:space="preserve"> course utilizes the following cases, articles and background notes:</w:t>
      </w:r>
    </w:p>
    <w:p w14:paraId="0BE9F898" w14:textId="32C88D96" w:rsidR="00195398" w:rsidRPr="00C57D07" w:rsidRDefault="00195398" w:rsidP="00A66566">
      <w:pPr>
        <w:spacing w:before="120" w:after="0"/>
        <w:ind w:firstLine="720"/>
        <w:outlineLvl w:val="0"/>
        <w:rPr>
          <w:rFonts w:cs="Arial"/>
        </w:rPr>
      </w:pPr>
      <w:r w:rsidRPr="004D6ED5">
        <w:rPr>
          <w:rFonts w:cs="Arial"/>
        </w:rPr>
        <w:t xml:space="preserve">Introduction </w:t>
      </w:r>
      <w:r w:rsidRPr="00C57D07">
        <w:rPr>
          <w:rFonts w:cs="Arial"/>
        </w:rPr>
        <w:t xml:space="preserve">to </w:t>
      </w:r>
      <w:r w:rsidR="001239A2">
        <w:rPr>
          <w:rFonts w:cs="Arial"/>
        </w:rPr>
        <w:t>Climate</w:t>
      </w:r>
      <w:r w:rsidRPr="00C57D07">
        <w:rPr>
          <w:rFonts w:cs="Arial"/>
        </w:rPr>
        <w:t xml:space="preserve"> Finance</w:t>
      </w:r>
    </w:p>
    <w:p w14:paraId="5DB1053E" w14:textId="496EFFB1" w:rsidR="00C57D07" w:rsidRPr="00C57D07" w:rsidRDefault="00C57D07" w:rsidP="00A66566">
      <w:pPr>
        <w:numPr>
          <w:ilvl w:val="1"/>
          <w:numId w:val="18"/>
        </w:numPr>
        <w:spacing w:after="0"/>
        <w:rPr>
          <w:rFonts w:cs="Arial"/>
        </w:rPr>
      </w:pPr>
      <w:r w:rsidRPr="00C57D07">
        <w:rPr>
          <w:rFonts w:cs="Arial"/>
        </w:rPr>
        <w:t xml:space="preserve">Speeding Ahead to a Better Place </w:t>
      </w:r>
    </w:p>
    <w:p w14:paraId="0DE11567" w14:textId="5D240209" w:rsidR="00C57D07" w:rsidRPr="00485E71" w:rsidRDefault="00485E71" w:rsidP="00A66566">
      <w:pPr>
        <w:numPr>
          <w:ilvl w:val="1"/>
          <w:numId w:val="18"/>
        </w:numPr>
        <w:spacing w:after="0"/>
        <w:rPr>
          <w:rFonts w:cs="Arial"/>
        </w:rPr>
      </w:pPr>
      <w:r w:rsidRPr="00485E71">
        <w:rPr>
          <w:rFonts w:cs="Arial"/>
        </w:rPr>
        <w:t>Tesla Motors</w:t>
      </w:r>
    </w:p>
    <w:p w14:paraId="7BEA29C9" w14:textId="74BAE781" w:rsidR="00195398" w:rsidRPr="00C57D07" w:rsidRDefault="00195398" w:rsidP="00A66566">
      <w:pPr>
        <w:spacing w:after="0"/>
        <w:ind w:firstLine="720"/>
        <w:outlineLvl w:val="0"/>
        <w:rPr>
          <w:rFonts w:cs="Arial"/>
        </w:rPr>
      </w:pPr>
      <w:r w:rsidRPr="00C57D07">
        <w:rPr>
          <w:rFonts w:cs="Arial"/>
        </w:rPr>
        <w:t>Emis</w:t>
      </w:r>
      <w:r w:rsidR="00291E97" w:rsidRPr="00C57D07">
        <w:rPr>
          <w:rFonts w:cs="Arial"/>
        </w:rPr>
        <w:t>sions Trading</w:t>
      </w:r>
    </w:p>
    <w:p w14:paraId="3966CE41" w14:textId="5E976F6E" w:rsidR="00195398" w:rsidRPr="00D56A7C" w:rsidRDefault="00195398" w:rsidP="00A66566">
      <w:pPr>
        <w:numPr>
          <w:ilvl w:val="0"/>
          <w:numId w:val="22"/>
        </w:numPr>
        <w:spacing w:after="0"/>
        <w:rPr>
          <w:rFonts w:cs="Arial"/>
        </w:rPr>
      </w:pPr>
      <w:r w:rsidRPr="00D56A7C">
        <w:rPr>
          <w:rFonts w:cs="Arial"/>
        </w:rPr>
        <w:t>International Ca</w:t>
      </w:r>
      <w:r w:rsidR="00485E71">
        <w:rPr>
          <w:rFonts w:cs="Arial"/>
        </w:rPr>
        <w:t xml:space="preserve">rbon Finance and EcoSecurities </w:t>
      </w:r>
    </w:p>
    <w:p w14:paraId="756B59BE" w14:textId="33F51670" w:rsidR="00195398" w:rsidRPr="00D56A7C" w:rsidRDefault="00D56A7C" w:rsidP="00A66566">
      <w:pPr>
        <w:numPr>
          <w:ilvl w:val="0"/>
          <w:numId w:val="22"/>
        </w:numPr>
        <w:spacing w:after="0"/>
        <w:rPr>
          <w:rFonts w:cs="Arial"/>
        </w:rPr>
      </w:pPr>
      <w:r w:rsidRPr="00D56A7C">
        <w:rPr>
          <w:rFonts w:cs="Arial"/>
        </w:rPr>
        <w:t>American Electric Power: In</w:t>
      </w:r>
      <w:r w:rsidR="00485E71">
        <w:rPr>
          <w:rFonts w:cs="Arial"/>
        </w:rPr>
        <w:t xml:space="preserve">vesting in Forest Conservation </w:t>
      </w:r>
      <w:r w:rsidR="00195398" w:rsidRPr="00D56A7C">
        <w:rPr>
          <w:rFonts w:cs="Arial"/>
        </w:rPr>
        <w:t xml:space="preserve"> </w:t>
      </w:r>
    </w:p>
    <w:p w14:paraId="778C9AFE" w14:textId="603882D3" w:rsidR="00E43815" w:rsidRPr="00D56A7C" w:rsidRDefault="00E43815" w:rsidP="00A66566">
      <w:pPr>
        <w:spacing w:after="0"/>
        <w:ind w:left="-288" w:firstLine="1008"/>
        <w:outlineLvl w:val="0"/>
        <w:rPr>
          <w:rFonts w:cs="Arial"/>
        </w:rPr>
      </w:pPr>
      <w:r w:rsidRPr="00D56A7C">
        <w:rPr>
          <w:rFonts w:cs="Arial"/>
        </w:rPr>
        <w:t xml:space="preserve">Financing Renewable Energy </w:t>
      </w:r>
      <w:r w:rsidR="002F0E32">
        <w:rPr>
          <w:rFonts w:cs="Arial"/>
        </w:rPr>
        <w:t>- Wind</w:t>
      </w:r>
    </w:p>
    <w:p w14:paraId="6822F596" w14:textId="6ACB71A7" w:rsidR="00E43815" w:rsidRPr="00D56A7C" w:rsidRDefault="00485E71" w:rsidP="00A66566">
      <w:pPr>
        <w:numPr>
          <w:ilvl w:val="1"/>
          <w:numId w:val="21"/>
        </w:numPr>
        <w:spacing w:after="0"/>
        <w:contextualSpacing/>
        <w:rPr>
          <w:rFonts w:cs="Arial"/>
        </w:rPr>
      </w:pPr>
      <w:r>
        <w:rPr>
          <w:rFonts w:cs="Arial"/>
        </w:rPr>
        <w:t xml:space="preserve">The Jersey-Atlantic Wind Farm </w:t>
      </w:r>
    </w:p>
    <w:p w14:paraId="325EC3E3" w14:textId="1F96333E" w:rsidR="00195398" w:rsidRPr="00D56A7C" w:rsidRDefault="00195398" w:rsidP="00A66566">
      <w:pPr>
        <w:spacing w:after="0"/>
        <w:ind w:firstLine="720"/>
        <w:outlineLvl w:val="0"/>
        <w:rPr>
          <w:rFonts w:cs="Arial"/>
        </w:rPr>
      </w:pPr>
      <w:r w:rsidRPr="00D56A7C">
        <w:rPr>
          <w:rFonts w:cs="Arial"/>
        </w:rPr>
        <w:t xml:space="preserve">Financing </w:t>
      </w:r>
      <w:r w:rsidR="00373142">
        <w:rPr>
          <w:rFonts w:cs="Arial"/>
        </w:rPr>
        <w:t xml:space="preserve">Renewable Energy </w:t>
      </w:r>
      <w:r w:rsidR="002F0E32">
        <w:rPr>
          <w:rFonts w:cs="Arial"/>
        </w:rPr>
        <w:t>- Solar</w:t>
      </w:r>
    </w:p>
    <w:p w14:paraId="298C3968" w14:textId="05D46657" w:rsidR="00195398" w:rsidRPr="00485E71" w:rsidRDefault="00FB6354" w:rsidP="00A66566">
      <w:pPr>
        <w:numPr>
          <w:ilvl w:val="0"/>
          <w:numId w:val="20"/>
        </w:numPr>
        <w:spacing w:after="0"/>
        <w:rPr>
          <w:rFonts w:cs="Arial"/>
        </w:rPr>
      </w:pPr>
      <w:r>
        <w:rPr>
          <w:rFonts w:cs="Arial"/>
        </w:rPr>
        <w:t>SunEdison</w:t>
      </w:r>
      <w:r w:rsidR="00485E71" w:rsidRPr="00485E71">
        <w:rPr>
          <w:rFonts w:cs="Arial"/>
        </w:rPr>
        <w:t xml:space="preserve"> </w:t>
      </w:r>
    </w:p>
    <w:p w14:paraId="013FC2AA" w14:textId="77777777" w:rsidR="004542B2" w:rsidRPr="002F0E32" w:rsidRDefault="004542B2" w:rsidP="00A66566">
      <w:pPr>
        <w:spacing w:after="0"/>
        <w:ind w:left="720"/>
        <w:rPr>
          <w:rFonts w:cs="Arial"/>
        </w:rPr>
      </w:pPr>
      <w:r w:rsidRPr="002F0E32">
        <w:rPr>
          <w:rFonts w:cs="Arial"/>
        </w:rPr>
        <w:t>Financing Renewable Energy Companies</w:t>
      </w:r>
    </w:p>
    <w:p w14:paraId="6B5C17F4" w14:textId="77777777" w:rsidR="004542B2" w:rsidRPr="00485E71" w:rsidRDefault="004542B2" w:rsidP="00A66566">
      <w:pPr>
        <w:numPr>
          <w:ilvl w:val="0"/>
          <w:numId w:val="20"/>
        </w:numPr>
        <w:spacing w:after="0"/>
        <w:rPr>
          <w:rFonts w:cs="Arial"/>
        </w:rPr>
      </w:pPr>
      <w:r>
        <w:rPr>
          <w:rFonts w:cs="Arial"/>
        </w:rPr>
        <w:t>Pattern Energy</w:t>
      </w:r>
    </w:p>
    <w:p w14:paraId="34EFFB4A" w14:textId="4793FFCC" w:rsidR="002F0E32" w:rsidRPr="002F0E32" w:rsidRDefault="002F0E32" w:rsidP="00A66566">
      <w:pPr>
        <w:spacing w:after="0"/>
        <w:ind w:left="720"/>
        <w:rPr>
          <w:rFonts w:cs="Arial"/>
        </w:rPr>
      </w:pPr>
      <w:r w:rsidRPr="002F0E32">
        <w:rPr>
          <w:rFonts w:cs="Arial"/>
        </w:rPr>
        <w:t xml:space="preserve">Financing </w:t>
      </w:r>
      <w:r w:rsidR="004542B2">
        <w:rPr>
          <w:rFonts w:cs="Arial"/>
        </w:rPr>
        <w:t>Innovation</w:t>
      </w:r>
    </w:p>
    <w:p w14:paraId="5E0D4EE3" w14:textId="6F13C336" w:rsidR="002F0E32" w:rsidRDefault="002F0E32" w:rsidP="00A66566">
      <w:pPr>
        <w:numPr>
          <w:ilvl w:val="0"/>
          <w:numId w:val="20"/>
        </w:numPr>
        <w:spacing w:after="0"/>
        <w:rPr>
          <w:rFonts w:cs="Arial"/>
        </w:rPr>
      </w:pPr>
      <w:r w:rsidRPr="00D56A7C">
        <w:rPr>
          <w:rFonts w:cs="Arial"/>
        </w:rPr>
        <w:t>Khos</w:t>
      </w:r>
      <w:r w:rsidR="007A4C4F">
        <w:rPr>
          <w:rFonts w:cs="Arial"/>
        </w:rPr>
        <w:t xml:space="preserve">la Ventures: Biofuels </w:t>
      </w:r>
      <w:r w:rsidR="00740B4A">
        <w:rPr>
          <w:rFonts w:cs="Arial"/>
        </w:rPr>
        <w:t>Gain Liquidity</w:t>
      </w:r>
      <w:bookmarkStart w:id="0" w:name="_GoBack"/>
      <w:bookmarkEnd w:id="0"/>
    </w:p>
    <w:p w14:paraId="459EF24D" w14:textId="7DC257EC" w:rsidR="00E43815" w:rsidRPr="00D56A7C" w:rsidRDefault="00E43815" w:rsidP="00A66566">
      <w:pPr>
        <w:spacing w:after="0"/>
        <w:ind w:left="720"/>
        <w:outlineLvl w:val="0"/>
        <w:rPr>
          <w:rFonts w:cs="Arial"/>
        </w:rPr>
      </w:pPr>
      <w:r w:rsidRPr="00D56A7C">
        <w:rPr>
          <w:rFonts w:cs="Arial"/>
        </w:rPr>
        <w:t>Carbon Capture and Store</w:t>
      </w:r>
    </w:p>
    <w:p w14:paraId="76E8622D" w14:textId="77777777" w:rsidR="00373142" w:rsidRPr="00E61B8B" w:rsidRDefault="00373142" w:rsidP="00A66566">
      <w:pPr>
        <w:numPr>
          <w:ilvl w:val="0"/>
          <w:numId w:val="22"/>
        </w:numPr>
        <w:spacing w:after="0"/>
        <w:rPr>
          <w:rFonts w:cs="Arial"/>
        </w:rPr>
      </w:pPr>
      <w:r w:rsidRPr="005F2F0D">
        <w:rPr>
          <w:rFonts w:cs="Arial"/>
        </w:rPr>
        <w:t>A</w:t>
      </w:r>
      <w:r>
        <w:rPr>
          <w:rFonts w:cs="Arial"/>
        </w:rPr>
        <w:t xml:space="preserve">EP: Carbon Capture and Storage </w:t>
      </w:r>
    </w:p>
    <w:p w14:paraId="6B08B67C" w14:textId="4232735D" w:rsidR="00C57D07" w:rsidRPr="00C57D07" w:rsidRDefault="00C57D07" w:rsidP="00A66566">
      <w:pPr>
        <w:spacing w:after="0"/>
        <w:outlineLvl w:val="0"/>
        <w:rPr>
          <w:rFonts w:cs="Arial"/>
        </w:rPr>
      </w:pPr>
      <w:r w:rsidRPr="00C57D07">
        <w:rPr>
          <w:rFonts w:cs="Arial"/>
        </w:rPr>
        <w:tab/>
        <w:t xml:space="preserve">Socially Responsible Investing </w:t>
      </w:r>
    </w:p>
    <w:p w14:paraId="3CB16A66" w14:textId="22E789F4" w:rsidR="00E43815" w:rsidRDefault="007A4C4F" w:rsidP="00A66566">
      <w:pPr>
        <w:pStyle w:val="ListParagraph"/>
        <w:numPr>
          <w:ilvl w:val="0"/>
          <w:numId w:val="27"/>
        </w:numPr>
        <w:tabs>
          <w:tab w:val="left" w:pos="1440"/>
        </w:tabs>
        <w:spacing w:after="0"/>
        <w:rPr>
          <w:rFonts w:cs="Arial"/>
        </w:rPr>
      </w:pPr>
      <w:r>
        <w:rPr>
          <w:rFonts w:cs="Arial"/>
        </w:rPr>
        <w:t>Stanford Dumps Coal</w:t>
      </w:r>
    </w:p>
    <w:p w14:paraId="5752B5C5" w14:textId="77777777" w:rsidR="00E43815" w:rsidRDefault="00E43815" w:rsidP="00EB3553">
      <w:pPr>
        <w:spacing w:after="120"/>
        <w:rPr>
          <w:b/>
        </w:rPr>
      </w:pPr>
    </w:p>
    <w:p w14:paraId="3C0CB446" w14:textId="77777777" w:rsidR="00934BFC" w:rsidRPr="009E20D4" w:rsidRDefault="00934BFC" w:rsidP="00EB3553">
      <w:pPr>
        <w:spacing w:after="120"/>
        <w:outlineLvl w:val="0"/>
        <w:rPr>
          <w:b/>
        </w:rPr>
      </w:pPr>
      <w:r w:rsidRPr="009E20D4">
        <w:rPr>
          <w:b/>
        </w:rPr>
        <w:t>REQUIRED PREREQUISITES AND CONNECTION TO THE CORE</w:t>
      </w:r>
    </w:p>
    <w:p w14:paraId="4EE0F813" w14:textId="4919296C" w:rsidR="009A7E3A" w:rsidRPr="009E20D4" w:rsidRDefault="00A03C4F" w:rsidP="00EB3553">
      <w:pPr>
        <w:spacing w:after="120"/>
      </w:pPr>
      <w:r w:rsidRPr="009E20D4">
        <w:t xml:space="preserve">Students must have completed or be concurrently enrolled in </w:t>
      </w:r>
      <w:r w:rsidR="00FF642F" w:rsidRPr="009E20D4">
        <w:t>B8306</w:t>
      </w:r>
      <w:r w:rsidRPr="009E20D4">
        <w:t xml:space="preserve"> - Capital markets and investments. </w:t>
      </w:r>
    </w:p>
    <w:p w14:paraId="3A3F8FEC" w14:textId="77777777" w:rsidR="00A03C4F" w:rsidRPr="009E20D4" w:rsidRDefault="00A03C4F" w:rsidP="00EB3553">
      <w:pPr>
        <w:spacing w:after="120"/>
      </w:pPr>
      <w:r w:rsidRPr="009E20D4">
        <w:t>The learning in this course will utilize, build on and extend concepts covered in the following core courses:</w:t>
      </w:r>
    </w:p>
    <w:tbl>
      <w:tblPr>
        <w:tblStyle w:val="TableGrid"/>
        <w:tblW w:w="0" w:type="auto"/>
        <w:tblInd w:w="720" w:type="dxa"/>
        <w:tblLook w:val="04A0" w:firstRow="1" w:lastRow="0" w:firstColumn="1" w:lastColumn="0" w:noHBand="0" w:noVBand="1"/>
      </w:tblPr>
      <w:tblGrid>
        <w:gridCol w:w="2898"/>
        <w:gridCol w:w="4320"/>
      </w:tblGrid>
      <w:tr w:rsidR="004542B2" w:rsidRPr="00654649" w14:paraId="0843A57D" w14:textId="77777777" w:rsidTr="00935931">
        <w:tc>
          <w:tcPr>
            <w:tcW w:w="2898" w:type="dxa"/>
          </w:tcPr>
          <w:p w14:paraId="57179CB1" w14:textId="77777777" w:rsidR="004542B2" w:rsidRPr="00654649" w:rsidRDefault="004542B2" w:rsidP="00EB3553">
            <w:pPr>
              <w:spacing w:after="120" w:line="276" w:lineRule="auto"/>
              <w:rPr>
                <w:b/>
              </w:rPr>
            </w:pPr>
            <w:r>
              <w:rPr>
                <w:b/>
              </w:rPr>
              <w:t>Core Course</w:t>
            </w:r>
          </w:p>
        </w:tc>
        <w:tc>
          <w:tcPr>
            <w:tcW w:w="4320" w:type="dxa"/>
          </w:tcPr>
          <w:p w14:paraId="3FE3265D" w14:textId="77777777" w:rsidR="004542B2" w:rsidRPr="00654649" w:rsidRDefault="004542B2" w:rsidP="00EB3553">
            <w:pPr>
              <w:spacing w:after="120" w:line="276" w:lineRule="auto"/>
              <w:rPr>
                <w:b/>
              </w:rPr>
            </w:pPr>
            <w:r>
              <w:rPr>
                <w:b/>
              </w:rPr>
              <w:t>Connection with Core</w:t>
            </w:r>
          </w:p>
        </w:tc>
      </w:tr>
      <w:tr w:rsidR="004542B2" w14:paraId="1DBDB373" w14:textId="77777777" w:rsidTr="00935931">
        <w:tc>
          <w:tcPr>
            <w:tcW w:w="2898" w:type="dxa"/>
          </w:tcPr>
          <w:p w14:paraId="26306EE0" w14:textId="77777777" w:rsidR="004542B2" w:rsidRPr="007B6748" w:rsidRDefault="004542B2" w:rsidP="00EB3553">
            <w:pPr>
              <w:spacing w:after="120" w:line="276" w:lineRule="auto"/>
            </w:pPr>
            <w:r w:rsidRPr="007B6748">
              <w:t>Corporate Finance</w:t>
            </w:r>
          </w:p>
        </w:tc>
        <w:tc>
          <w:tcPr>
            <w:tcW w:w="4320" w:type="dxa"/>
          </w:tcPr>
          <w:p w14:paraId="2B1A3F46" w14:textId="77777777" w:rsidR="004542B2" w:rsidRDefault="004542B2" w:rsidP="00EB3553">
            <w:pPr>
              <w:pStyle w:val="ListParagraph"/>
              <w:numPr>
                <w:ilvl w:val="0"/>
                <w:numId w:val="31"/>
              </w:numPr>
              <w:spacing w:after="120" w:line="276" w:lineRule="auto"/>
            </w:pPr>
            <w:r>
              <w:t>Discounted cash flow models</w:t>
            </w:r>
          </w:p>
          <w:p w14:paraId="28FA273D" w14:textId="77777777" w:rsidR="004542B2" w:rsidRDefault="004542B2" w:rsidP="00EB3553">
            <w:pPr>
              <w:pStyle w:val="ListParagraph"/>
              <w:numPr>
                <w:ilvl w:val="0"/>
                <w:numId w:val="31"/>
              </w:numPr>
              <w:spacing w:after="120" w:line="276" w:lineRule="auto"/>
            </w:pPr>
            <w:r>
              <w:t>Capital structure and cost of capital</w:t>
            </w:r>
          </w:p>
          <w:p w14:paraId="1FC01B97" w14:textId="77777777" w:rsidR="004542B2" w:rsidRDefault="004542B2" w:rsidP="00EB3553">
            <w:pPr>
              <w:pStyle w:val="ListParagraph"/>
              <w:numPr>
                <w:ilvl w:val="0"/>
                <w:numId w:val="31"/>
              </w:numPr>
              <w:spacing w:after="120" w:line="276" w:lineRule="auto"/>
            </w:pPr>
            <w:r>
              <w:t>Risk and return</w:t>
            </w:r>
          </w:p>
          <w:p w14:paraId="27EF2DD3" w14:textId="77777777" w:rsidR="004542B2" w:rsidRDefault="004542B2" w:rsidP="00EB3553">
            <w:pPr>
              <w:pStyle w:val="ListParagraph"/>
              <w:numPr>
                <w:ilvl w:val="0"/>
                <w:numId w:val="31"/>
              </w:numPr>
              <w:spacing w:after="120" w:line="276" w:lineRule="auto"/>
            </w:pPr>
            <w:r>
              <w:t>WACC and leverage</w:t>
            </w:r>
          </w:p>
        </w:tc>
      </w:tr>
      <w:tr w:rsidR="004542B2" w14:paraId="2464AD9A" w14:textId="77777777" w:rsidTr="00935931">
        <w:tc>
          <w:tcPr>
            <w:tcW w:w="2898" w:type="dxa"/>
          </w:tcPr>
          <w:p w14:paraId="1199F44F" w14:textId="77777777" w:rsidR="004542B2" w:rsidRPr="007B6748" w:rsidRDefault="004542B2" w:rsidP="00EB3553">
            <w:pPr>
              <w:spacing w:after="120" w:line="276" w:lineRule="auto"/>
            </w:pPr>
            <w:r>
              <w:t>Strategy Formulation</w:t>
            </w:r>
          </w:p>
        </w:tc>
        <w:tc>
          <w:tcPr>
            <w:tcW w:w="4320" w:type="dxa"/>
          </w:tcPr>
          <w:p w14:paraId="5A3E30A5" w14:textId="77777777" w:rsidR="004542B2" w:rsidRDefault="004542B2" w:rsidP="00EB3553">
            <w:pPr>
              <w:pStyle w:val="ListParagraph"/>
              <w:numPr>
                <w:ilvl w:val="0"/>
                <w:numId w:val="31"/>
              </w:numPr>
              <w:spacing w:after="120" w:line="276" w:lineRule="auto"/>
            </w:pPr>
            <w:r>
              <w:t>Cost leadership</w:t>
            </w:r>
          </w:p>
          <w:p w14:paraId="1EDD21C1" w14:textId="77777777" w:rsidR="004542B2" w:rsidRDefault="004542B2" w:rsidP="00EB3553">
            <w:pPr>
              <w:pStyle w:val="ListParagraph"/>
              <w:numPr>
                <w:ilvl w:val="0"/>
                <w:numId w:val="31"/>
              </w:numPr>
              <w:spacing w:after="120" w:line="276" w:lineRule="auto"/>
            </w:pPr>
            <w:r>
              <w:t>Implementation</w:t>
            </w:r>
          </w:p>
        </w:tc>
      </w:tr>
      <w:tr w:rsidR="004542B2" w14:paraId="3877DFBD" w14:textId="77777777" w:rsidTr="00935931">
        <w:tc>
          <w:tcPr>
            <w:tcW w:w="2898" w:type="dxa"/>
          </w:tcPr>
          <w:p w14:paraId="4564A12C" w14:textId="374B4550" w:rsidR="004542B2" w:rsidRPr="007B6748" w:rsidRDefault="009719AE" w:rsidP="00EB3553">
            <w:pPr>
              <w:spacing w:after="120" w:line="276" w:lineRule="auto"/>
            </w:pPr>
            <w:r>
              <w:t>Marketing</w:t>
            </w:r>
            <w:r w:rsidR="004542B2" w:rsidRPr="007B6748">
              <w:t xml:space="preserve"> </w:t>
            </w:r>
          </w:p>
        </w:tc>
        <w:tc>
          <w:tcPr>
            <w:tcW w:w="4320" w:type="dxa"/>
          </w:tcPr>
          <w:p w14:paraId="21388950" w14:textId="10F88F64" w:rsidR="009719AE" w:rsidRDefault="009719AE" w:rsidP="00EB3553">
            <w:pPr>
              <w:pStyle w:val="ListParagraph"/>
              <w:numPr>
                <w:ilvl w:val="0"/>
                <w:numId w:val="31"/>
              </w:numPr>
              <w:spacing w:after="120" w:line="276" w:lineRule="auto"/>
            </w:pPr>
            <w:r>
              <w:t>Segmentation and targeting</w:t>
            </w:r>
          </w:p>
          <w:p w14:paraId="379A6094" w14:textId="395144C1" w:rsidR="004542B2" w:rsidRDefault="009719AE" w:rsidP="00EB3553">
            <w:pPr>
              <w:pStyle w:val="ListParagraph"/>
              <w:numPr>
                <w:ilvl w:val="0"/>
                <w:numId w:val="31"/>
              </w:numPr>
              <w:spacing w:after="120" w:line="276" w:lineRule="auto"/>
            </w:pPr>
            <w:r>
              <w:t>Influencing customer behavior</w:t>
            </w:r>
          </w:p>
        </w:tc>
      </w:tr>
      <w:tr w:rsidR="004542B2" w14:paraId="094F6B80" w14:textId="77777777" w:rsidTr="00935931">
        <w:tc>
          <w:tcPr>
            <w:tcW w:w="2898" w:type="dxa"/>
          </w:tcPr>
          <w:p w14:paraId="69CF248F" w14:textId="77777777" w:rsidR="004542B2" w:rsidRDefault="004542B2" w:rsidP="00EB3553">
            <w:pPr>
              <w:spacing w:after="120" w:line="276" w:lineRule="auto"/>
            </w:pPr>
            <w:r w:rsidRPr="007B6748">
              <w:t>Managerial Economics</w:t>
            </w:r>
          </w:p>
        </w:tc>
        <w:tc>
          <w:tcPr>
            <w:tcW w:w="4320" w:type="dxa"/>
          </w:tcPr>
          <w:p w14:paraId="4ABA660E" w14:textId="77777777" w:rsidR="004542B2" w:rsidRDefault="004542B2" w:rsidP="00EB3553">
            <w:pPr>
              <w:pStyle w:val="ListParagraph"/>
              <w:numPr>
                <w:ilvl w:val="0"/>
                <w:numId w:val="31"/>
              </w:numPr>
              <w:spacing w:after="120" w:line="276" w:lineRule="auto"/>
            </w:pPr>
            <w:r>
              <w:t>The limits of markets</w:t>
            </w:r>
          </w:p>
          <w:p w14:paraId="6BE9F456" w14:textId="77777777" w:rsidR="004542B2" w:rsidRDefault="004542B2" w:rsidP="00EB3553">
            <w:pPr>
              <w:pStyle w:val="ListParagraph"/>
              <w:numPr>
                <w:ilvl w:val="0"/>
                <w:numId w:val="31"/>
              </w:numPr>
              <w:spacing w:after="120" w:line="276" w:lineRule="auto"/>
            </w:pPr>
            <w:r>
              <w:t>Agency and incentives</w:t>
            </w:r>
          </w:p>
        </w:tc>
      </w:tr>
    </w:tbl>
    <w:p w14:paraId="0747D839" w14:textId="0C12B0D1" w:rsidR="00934BFC" w:rsidRDefault="00A03C4F" w:rsidP="00EB3553">
      <w:pPr>
        <w:spacing w:after="120"/>
      </w:pPr>
      <w:r w:rsidRPr="009E20D4">
        <w:br/>
      </w:r>
      <w:r w:rsidR="00573C56" w:rsidRPr="009E20D4">
        <w:t>Students will be expected to have mastered these concepts and be able to apply them in the course.</w:t>
      </w:r>
    </w:p>
    <w:p w14:paraId="4785B16A" w14:textId="77777777" w:rsidR="00934BFC" w:rsidRPr="00D56A7C" w:rsidRDefault="00934BFC" w:rsidP="00EB3553">
      <w:pPr>
        <w:spacing w:after="120"/>
        <w:outlineLvl w:val="0"/>
        <w:rPr>
          <w:b/>
          <w:color w:val="000000" w:themeColor="text1"/>
        </w:rPr>
      </w:pPr>
      <w:r w:rsidRPr="00D56A7C">
        <w:rPr>
          <w:b/>
          <w:color w:val="000000" w:themeColor="text1"/>
        </w:rPr>
        <w:lastRenderedPageBreak/>
        <w:t>ASSIGNMENTS</w:t>
      </w:r>
    </w:p>
    <w:p w14:paraId="1BB99C70" w14:textId="55D303AE" w:rsidR="00D56A7C" w:rsidRDefault="00D56A7C" w:rsidP="00EB3553">
      <w:pPr>
        <w:spacing w:after="120"/>
        <w:rPr>
          <w:rFonts w:ascii="Calibri" w:hAnsi="Calibri" w:cs="Calibri"/>
          <w:color w:val="000000" w:themeColor="text1"/>
        </w:rPr>
      </w:pPr>
      <w:r w:rsidRPr="00D56A7C">
        <w:rPr>
          <w:rFonts w:ascii="Calibri" w:hAnsi="Calibri" w:cs="Calibri"/>
          <w:color w:val="000000" w:themeColor="text1"/>
        </w:rPr>
        <w:t xml:space="preserve">This course requires substantial preparation. As this is predominantly a case based course, it is essential that every student carefully reads the assigned cases and comes to class prepared to actively participate and contribute to the class discussion.  To make the most effective use of your time, the assigned readings will inform you of what </w:t>
      </w:r>
      <w:r>
        <w:rPr>
          <w:rFonts w:ascii="Calibri" w:hAnsi="Calibri" w:cs="Calibri"/>
          <w:color w:val="000000" w:themeColor="text1"/>
        </w:rPr>
        <w:t>cases and sections to focus on. Students will be required to complete short poll questions on the case readings, due online in Canvas</w:t>
      </w:r>
      <w:r w:rsidR="0042535B">
        <w:rPr>
          <w:rFonts w:ascii="Calibri" w:hAnsi="Calibri" w:cs="Calibri"/>
          <w:color w:val="000000" w:themeColor="text1"/>
        </w:rPr>
        <w:t>,</w:t>
      </w:r>
      <w:r>
        <w:rPr>
          <w:rFonts w:ascii="Calibri" w:hAnsi="Calibri" w:cs="Calibri"/>
          <w:color w:val="000000" w:themeColor="text1"/>
        </w:rPr>
        <w:t xml:space="preserve"> </w:t>
      </w:r>
      <w:r w:rsidRPr="00D56A7C">
        <w:rPr>
          <w:rFonts w:ascii="Calibri" w:hAnsi="Calibri" w:cs="Calibri"/>
          <w:color w:val="000000" w:themeColor="text1"/>
        </w:rPr>
        <w:t>the evening pr</w:t>
      </w:r>
      <w:r>
        <w:rPr>
          <w:rFonts w:ascii="Calibri" w:hAnsi="Calibri" w:cs="Calibri"/>
          <w:color w:val="000000" w:themeColor="text1"/>
        </w:rPr>
        <w:t xml:space="preserve">ior to the start of each class. </w:t>
      </w:r>
      <w:r w:rsidR="0042535B">
        <w:rPr>
          <w:rFonts w:ascii="Calibri" w:hAnsi="Calibri" w:cs="Calibri"/>
          <w:color w:val="000000" w:themeColor="text1"/>
        </w:rPr>
        <w:t>Completion of the poll questions will contribute towards your class participation grade.</w:t>
      </w:r>
    </w:p>
    <w:p w14:paraId="15E95C47" w14:textId="618D4808" w:rsidR="004D6393" w:rsidRDefault="004D6393" w:rsidP="00EB3553">
      <w:pPr>
        <w:spacing w:after="120"/>
      </w:pPr>
      <w:r w:rsidRPr="009E20D4">
        <w:t>The final exam is a take-home case analysis.</w:t>
      </w:r>
      <w:r w:rsidR="00D56A7C">
        <w:t xml:space="preserve"> It will be available a</w:t>
      </w:r>
      <w:r w:rsidR="008161E0">
        <w:t xml:space="preserve">t the end of the last class and is </w:t>
      </w:r>
      <w:r w:rsidR="00D56A7C">
        <w:t>due one week later.</w:t>
      </w:r>
    </w:p>
    <w:p w14:paraId="3FBF1D62" w14:textId="77777777" w:rsidR="00A71366" w:rsidRPr="009E20D4" w:rsidRDefault="00A71366" w:rsidP="00EB3553">
      <w:pPr>
        <w:spacing w:after="120"/>
      </w:pPr>
    </w:p>
    <w:p w14:paraId="236DA920" w14:textId="77777777" w:rsidR="00535F4E" w:rsidRPr="009E20D4" w:rsidRDefault="00535F4E" w:rsidP="00EB3553">
      <w:pPr>
        <w:spacing w:after="120"/>
        <w:outlineLvl w:val="0"/>
        <w:rPr>
          <w:b/>
        </w:rPr>
      </w:pPr>
      <w:r w:rsidRPr="009E20D4">
        <w:rPr>
          <w:b/>
        </w:rPr>
        <w:t>METHOD OF EVALUATION</w:t>
      </w:r>
    </w:p>
    <w:p w14:paraId="40FE0179" w14:textId="48DD01EE" w:rsidR="00A03C4F" w:rsidRPr="009E20D4" w:rsidRDefault="00A03C4F" w:rsidP="00EB3553">
      <w:pPr>
        <w:spacing w:after="120"/>
      </w:pPr>
      <w:r w:rsidRPr="009E20D4">
        <w:t xml:space="preserve">This course relies predominately on the case method. </w:t>
      </w:r>
      <w:r w:rsidR="004D6393" w:rsidRPr="009E20D4">
        <w:t>T</w:t>
      </w:r>
      <w:r w:rsidRPr="009E20D4">
        <w:t>he focus of most of the classes is on understanding concepts, and the challenges and opportunities of applying those concepts in real-world settings. The chosen cases ana</w:t>
      </w:r>
      <w:r w:rsidR="004D6393" w:rsidRPr="009E20D4">
        <w:t xml:space="preserve">lyze companies that invest in projects and </w:t>
      </w:r>
      <w:r w:rsidR="00993FB5">
        <w:t>companies</w:t>
      </w:r>
      <w:r w:rsidR="004D6393" w:rsidRPr="009E20D4">
        <w:t xml:space="preserve"> that reduce emissions of greenhouse gases</w:t>
      </w:r>
      <w:r w:rsidR="00392C43">
        <w:t>,</w:t>
      </w:r>
      <w:r w:rsidRPr="009E20D4">
        <w:t xml:space="preserve"> to understand why certain business decisions and models have succeeded while others have failed. This course requires active class participation, and students’ grades will be heavily dependent on the quality of class discussion. Students are expected to challenge each other and</w:t>
      </w:r>
      <w:r w:rsidR="00993FB5">
        <w:t xml:space="preserve"> to challenge the professor.</w:t>
      </w:r>
    </w:p>
    <w:tbl>
      <w:tblPr>
        <w:tblStyle w:val="TableGrid"/>
        <w:tblW w:w="0" w:type="auto"/>
        <w:tblInd w:w="720" w:type="dxa"/>
        <w:tblLook w:val="04A0" w:firstRow="1" w:lastRow="0" w:firstColumn="1" w:lastColumn="0" w:noHBand="0" w:noVBand="1"/>
      </w:tblPr>
      <w:tblGrid>
        <w:gridCol w:w="2808"/>
        <w:gridCol w:w="2160"/>
      </w:tblGrid>
      <w:tr w:rsidR="00535F4E" w:rsidRPr="009E20D4" w14:paraId="3B9FCFAB" w14:textId="77777777" w:rsidTr="00993FB5">
        <w:tc>
          <w:tcPr>
            <w:tcW w:w="2808" w:type="dxa"/>
          </w:tcPr>
          <w:p w14:paraId="619FDA8E" w14:textId="77777777" w:rsidR="00535F4E" w:rsidRDefault="00483ED2" w:rsidP="00A66566">
            <w:pPr>
              <w:spacing w:line="276" w:lineRule="auto"/>
            </w:pPr>
            <w:r w:rsidRPr="009E20D4">
              <w:t>Class participation</w:t>
            </w:r>
          </w:p>
          <w:p w14:paraId="6B8B586B" w14:textId="77777777" w:rsidR="00993FB5" w:rsidRPr="009E20D4" w:rsidRDefault="00993FB5" w:rsidP="00A66566">
            <w:pPr>
              <w:spacing w:line="276" w:lineRule="auto"/>
            </w:pPr>
          </w:p>
        </w:tc>
        <w:tc>
          <w:tcPr>
            <w:tcW w:w="2160" w:type="dxa"/>
          </w:tcPr>
          <w:p w14:paraId="5BCBFC6D" w14:textId="0EF37D4B" w:rsidR="00535F4E" w:rsidRPr="009E20D4" w:rsidRDefault="005F4004" w:rsidP="00A66566">
            <w:pPr>
              <w:spacing w:line="276" w:lineRule="auto"/>
            </w:pPr>
            <w:r>
              <w:t>5</w:t>
            </w:r>
            <w:r w:rsidR="00483ED2" w:rsidRPr="009E20D4">
              <w:t>0</w:t>
            </w:r>
            <w:r w:rsidR="00535F4E" w:rsidRPr="009E20D4">
              <w:t>%</w:t>
            </w:r>
          </w:p>
        </w:tc>
      </w:tr>
      <w:tr w:rsidR="00535F4E" w:rsidRPr="009E20D4" w14:paraId="657DCE92" w14:textId="77777777" w:rsidTr="00A66566">
        <w:trPr>
          <w:trHeight w:val="602"/>
        </w:trPr>
        <w:tc>
          <w:tcPr>
            <w:tcW w:w="2808" w:type="dxa"/>
          </w:tcPr>
          <w:p w14:paraId="35CC6AA3" w14:textId="5BFA2C44" w:rsidR="00483ED2" w:rsidRPr="009E20D4" w:rsidRDefault="004D6393" w:rsidP="00A66566">
            <w:pPr>
              <w:spacing w:line="276" w:lineRule="auto"/>
            </w:pPr>
            <w:r w:rsidRPr="009E20D4">
              <w:t>Final take-home exam</w:t>
            </w:r>
          </w:p>
          <w:p w14:paraId="7E23B652" w14:textId="1BF053A7" w:rsidR="00535F4E" w:rsidRPr="009E20D4" w:rsidRDefault="004D6393" w:rsidP="00A66566">
            <w:pPr>
              <w:spacing w:line="276" w:lineRule="auto"/>
            </w:pPr>
            <w:r w:rsidRPr="009E20D4">
              <w:t>(Type C - individual</w:t>
            </w:r>
            <w:r w:rsidR="00483ED2" w:rsidRPr="009E20D4">
              <w:t>)</w:t>
            </w:r>
          </w:p>
        </w:tc>
        <w:tc>
          <w:tcPr>
            <w:tcW w:w="2160" w:type="dxa"/>
          </w:tcPr>
          <w:p w14:paraId="3B166718" w14:textId="146D7CDB" w:rsidR="00535F4E" w:rsidRPr="009E20D4" w:rsidRDefault="005D1E58" w:rsidP="00A66566">
            <w:pPr>
              <w:spacing w:line="276" w:lineRule="auto"/>
            </w:pPr>
            <w:r>
              <w:t>5</w:t>
            </w:r>
            <w:r w:rsidR="00483ED2" w:rsidRPr="009E20D4">
              <w:t>0</w:t>
            </w:r>
            <w:r w:rsidR="00535F4E" w:rsidRPr="009E20D4">
              <w:t>%</w:t>
            </w:r>
          </w:p>
        </w:tc>
      </w:tr>
    </w:tbl>
    <w:p w14:paraId="448DB608" w14:textId="77777777" w:rsidR="00A66566" w:rsidRPr="009E20D4" w:rsidRDefault="00A66566" w:rsidP="00A66566">
      <w:pPr>
        <w:spacing w:before="120" w:after="120"/>
      </w:pPr>
    </w:p>
    <w:p w14:paraId="63E85B04" w14:textId="77777777" w:rsidR="00E3533D" w:rsidRPr="009E20D4" w:rsidRDefault="00535F4E" w:rsidP="00A66566">
      <w:pPr>
        <w:spacing w:before="120" w:after="120"/>
        <w:outlineLvl w:val="0"/>
        <w:rPr>
          <w:b/>
        </w:rPr>
      </w:pPr>
      <w:r w:rsidRPr="009E20D4">
        <w:rPr>
          <w:b/>
        </w:rPr>
        <w:t>CLASSROOM NORMS AND EXPECTATIONS</w:t>
      </w:r>
    </w:p>
    <w:p w14:paraId="5A64112B" w14:textId="77777777" w:rsidR="00993FB5" w:rsidRDefault="00993FB5" w:rsidP="00EB3553">
      <w:pPr>
        <w:spacing w:after="120"/>
      </w:pPr>
      <w:r>
        <w:t>Students are expected to adhere to CBS Core Culture in this course by being Present, Prepared, and Participating.</w:t>
      </w:r>
    </w:p>
    <w:p w14:paraId="546C80A3" w14:textId="4FCCA40B" w:rsidR="0055555B" w:rsidRDefault="00483ED2" w:rsidP="00EB3553">
      <w:pPr>
        <w:spacing w:after="120"/>
      </w:pPr>
      <w:r w:rsidRPr="009E20D4">
        <w:t>Students are required to prepare for each class by reading an</w:t>
      </w:r>
      <w:r w:rsidR="00993FB5">
        <w:t xml:space="preserve">d analyzing the assigned cases and completing the quiz </w:t>
      </w:r>
      <w:r w:rsidRPr="009E20D4">
        <w:t xml:space="preserve">questions which are </w:t>
      </w:r>
      <w:r w:rsidR="00152D66" w:rsidRPr="009E20D4">
        <w:t xml:space="preserve">provided in the Canvas system. </w:t>
      </w:r>
      <w:r w:rsidRPr="009E20D4">
        <w:t>Students are expected to add thoughtful analysis to each class discussion.</w:t>
      </w:r>
    </w:p>
    <w:p w14:paraId="6615FBC3" w14:textId="77777777" w:rsidR="0055555B" w:rsidRDefault="0055555B" w:rsidP="00EB3553">
      <w:pPr>
        <w:widowControl w:val="0"/>
        <w:spacing w:after="120"/>
        <w:rPr>
          <w:rStyle w:val="j-title-breadcrumb"/>
        </w:rPr>
      </w:pPr>
      <w:r w:rsidRPr="00D76875">
        <w:rPr>
          <w:rStyle w:val="j-title-breadcrumb"/>
        </w:rPr>
        <w:t>There is a “no devices” policy</w:t>
      </w:r>
      <w:r>
        <w:rPr>
          <w:rStyle w:val="j-title-breadcrumb"/>
        </w:rPr>
        <w:t xml:space="preserve"> in this course</w:t>
      </w:r>
      <w:r w:rsidRPr="00D76875">
        <w:rPr>
          <w:rStyle w:val="j-title-breadcrumb"/>
        </w:rPr>
        <w:t>. Please leave you</w:t>
      </w:r>
      <w:r>
        <w:rPr>
          <w:rStyle w:val="j-title-breadcrumb"/>
        </w:rPr>
        <w:t>r</w:t>
      </w:r>
      <w:r w:rsidRPr="00D76875">
        <w:rPr>
          <w:rStyle w:val="j-title-breadcrumb"/>
        </w:rPr>
        <w:t xml:space="preserve"> phones and computers off. Violations of this </w:t>
      </w:r>
      <w:r>
        <w:rPr>
          <w:rStyle w:val="j-title-breadcrumb"/>
        </w:rPr>
        <w:t>policy</w:t>
      </w:r>
      <w:r w:rsidRPr="00D76875">
        <w:rPr>
          <w:rStyle w:val="j-title-breadcrumb"/>
        </w:rPr>
        <w:t xml:space="preserve"> will lead to deductions from </w:t>
      </w:r>
      <w:r>
        <w:rPr>
          <w:rStyle w:val="j-title-breadcrumb"/>
        </w:rPr>
        <w:t xml:space="preserve">a student’s </w:t>
      </w:r>
      <w:r w:rsidRPr="00D76875">
        <w:rPr>
          <w:rStyle w:val="j-title-breadcrumb"/>
        </w:rPr>
        <w:t>class participation grade.</w:t>
      </w:r>
    </w:p>
    <w:p w14:paraId="746850E3" w14:textId="77777777" w:rsidR="0055555B" w:rsidRDefault="0055555B" w:rsidP="00EB3553">
      <w:pPr>
        <w:widowControl w:val="0"/>
        <w:spacing w:after="12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618FD61D" w14:textId="77777777" w:rsidR="0055555B" w:rsidRPr="009E20D4" w:rsidRDefault="0055555B" w:rsidP="00EB3553">
      <w:pPr>
        <w:spacing w:after="120"/>
        <w:rPr>
          <w:b/>
        </w:rPr>
      </w:pPr>
    </w:p>
    <w:sectPr w:rsidR="0055555B" w:rsidRPr="009E20D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B20ED" w14:textId="77777777" w:rsidR="00C833B7" w:rsidRDefault="00C833B7" w:rsidP="00934BFC">
      <w:pPr>
        <w:spacing w:after="0" w:line="240" w:lineRule="auto"/>
      </w:pPr>
      <w:r>
        <w:separator/>
      </w:r>
    </w:p>
  </w:endnote>
  <w:endnote w:type="continuationSeparator" w:id="0">
    <w:p w14:paraId="155C3FE3" w14:textId="77777777" w:rsidR="00C833B7" w:rsidRDefault="00C833B7"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4D6ED5" w:rsidRDefault="004D6ED5">
    <w:pPr>
      <w:pStyle w:val="Footer"/>
    </w:pPr>
    <w:r>
      <w:t xml:space="preserve">Page </w:t>
    </w:r>
    <w:r>
      <w:rPr>
        <w:b/>
      </w:rPr>
      <w:fldChar w:fldCharType="begin"/>
    </w:r>
    <w:r>
      <w:rPr>
        <w:b/>
      </w:rPr>
      <w:instrText xml:space="preserve"> PAGE  \* Arabic  \* MERGEFORMAT </w:instrText>
    </w:r>
    <w:r>
      <w:rPr>
        <w:b/>
      </w:rPr>
      <w:fldChar w:fldCharType="separate"/>
    </w:r>
    <w:r w:rsidR="00740B4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40B4A">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B07B" w14:textId="77777777" w:rsidR="00C833B7" w:rsidRDefault="00C833B7" w:rsidP="00934BFC">
      <w:pPr>
        <w:spacing w:after="0" w:line="240" w:lineRule="auto"/>
      </w:pPr>
      <w:r>
        <w:separator/>
      </w:r>
    </w:p>
  </w:footnote>
  <w:footnote w:type="continuationSeparator" w:id="0">
    <w:p w14:paraId="1FCE6BEF" w14:textId="77777777" w:rsidR="00C833B7" w:rsidRDefault="00C833B7"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4D6ED5" w:rsidRDefault="004D6ED5"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C82243"/>
    <w:multiLevelType w:val="hybridMultilevel"/>
    <w:tmpl w:val="4AE4A0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836495"/>
    <w:multiLevelType w:val="hybridMultilevel"/>
    <w:tmpl w:val="A50A1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653209"/>
    <w:multiLevelType w:val="hybridMultilevel"/>
    <w:tmpl w:val="913E9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4672"/>
    <w:multiLevelType w:val="hybridMultilevel"/>
    <w:tmpl w:val="0102121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
    <w:nsid w:val="252A6C6C"/>
    <w:multiLevelType w:val="hybridMultilevel"/>
    <w:tmpl w:val="824281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AFA0EEE"/>
    <w:multiLevelType w:val="hybridMultilevel"/>
    <w:tmpl w:val="DEFC257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24574"/>
    <w:multiLevelType w:val="hybridMultilevel"/>
    <w:tmpl w:val="8A6616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BC3455"/>
    <w:multiLevelType w:val="hybridMultilevel"/>
    <w:tmpl w:val="C8446C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0"/>
  </w:num>
  <w:num w:numId="5">
    <w:abstractNumId w:val="32"/>
  </w:num>
  <w:num w:numId="6">
    <w:abstractNumId w:val="19"/>
  </w:num>
  <w:num w:numId="7">
    <w:abstractNumId w:val="16"/>
  </w:num>
  <w:num w:numId="8">
    <w:abstractNumId w:val="3"/>
  </w:num>
  <w:num w:numId="9">
    <w:abstractNumId w:val="29"/>
  </w:num>
  <w:num w:numId="10">
    <w:abstractNumId w:val="22"/>
  </w:num>
  <w:num w:numId="11">
    <w:abstractNumId w:val="17"/>
  </w:num>
  <w:num w:numId="12">
    <w:abstractNumId w:val="18"/>
  </w:num>
  <w:num w:numId="13">
    <w:abstractNumId w:val="23"/>
  </w:num>
  <w:num w:numId="14">
    <w:abstractNumId w:val="27"/>
  </w:num>
  <w:num w:numId="15">
    <w:abstractNumId w:val="28"/>
  </w:num>
  <w:num w:numId="16">
    <w:abstractNumId w:val="33"/>
  </w:num>
  <w:num w:numId="17">
    <w:abstractNumId w:val="20"/>
  </w:num>
  <w:num w:numId="18">
    <w:abstractNumId w:val="21"/>
  </w:num>
  <w:num w:numId="19">
    <w:abstractNumId w:val="0"/>
  </w:num>
  <w:num w:numId="20">
    <w:abstractNumId w:val="1"/>
  </w:num>
  <w:num w:numId="21">
    <w:abstractNumId w:val="5"/>
  </w:num>
  <w:num w:numId="22">
    <w:abstractNumId w:val="15"/>
  </w:num>
  <w:num w:numId="23">
    <w:abstractNumId w:val="6"/>
  </w:num>
  <w:num w:numId="24">
    <w:abstractNumId w:val="25"/>
  </w:num>
  <w:num w:numId="25">
    <w:abstractNumId w:val="12"/>
  </w:num>
  <w:num w:numId="26">
    <w:abstractNumId w:val="2"/>
  </w:num>
  <w:num w:numId="27">
    <w:abstractNumId w:val="26"/>
  </w:num>
  <w:num w:numId="28">
    <w:abstractNumId w:val="24"/>
  </w:num>
  <w:num w:numId="29">
    <w:abstractNumId w:val="10"/>
  </w:num>
  <w:num w:numId="30">
    <w:abstractNumId w:val="7"/>
  </w:num>
  <w:num w:numId="31">
    <w:abstractNumId w:val="13"/>
  </w:num>
  <w:num w:numId="32">
    <w:abstractNumId w:val="11"/>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71048"/>
    <w:rsid w:val="000B032A"/>
    <w:rsid w:val="000D4C04"/>
    <w:rsid w:val="000E265A"/>
    <w:rsid w:val="00111C4E"/>
    <w:rsid w:val="001239A2"/>
    <w:rsid w:val="00133440"/>
    <w:rsid w:val="00140B14"/>
    <w:rsid w:val="00146B1C"/>
    <w:rsid w:val="00152D66"/>
    <w:rsid w:val="00195398"/>
    <w:rsid w:val="001A25A3"/>
    <w:rsid w:val="001B7819"/>
    <w:rsid w:val="001D370A"/>
    <w:rsid w:val="001D55F6"/>
    <w:rsid w:val="00222E54"/>
    <w:rsid w:val="00262E1B"/>
    <w:rsid w:val="00291E97"/>
    <w:rsid w:val="002A18E1"/>
    <w:rsid w:val="002C450F"/>
    <w:rsid w:val="002F0E32"/>
    <w:rsid w:val="002F1B1B"/>
    <w:rsid w:val="002F54E1"/>
    <w:rsid w:val="00373142"/>
    <w:rsid w:val="00392C43"/>
    <w:rsid w:val="004233B9"/>
    <w:rsid w:val="0042535B"/>
    <w:rsid w:val="004542B2"/>
    <w:rsid w:val="00483ED2"/>
    <w:rsid w:val="00485E71"/>
    <w:rsid w:val="00487ED7"/>
    <w:rsid w:val="00496525"/>
    <w:rsid w:val="004B0522"/>
    <w:rsid w:val="004D6393"/>
    <w:rsid w:val="004D6417"/>
    <w:rsid w:val="004D6ED5"/>
    <w:rsid w:val="004E2EB8"/>
    <w:rsid w:val="00535F4E"/>
    <w:rsid w:val="00540249"/>
    <w:rsid w:val="0055555B"/>
    <w:rsid w:val="00562C62"/>
    <w:rsid w:val="00573C56"/>
    <w:rsid w:val="005A6147"/>
    <w:rsid w:val="005A744F"/>
    <w:rsid w:val="005D1E58"/>
    <w:rsid w:val="005F4004"/>
    <w:rsid w:val="0063470C"/>
    <w:rsid w:val="0063563F"/>
    <w:rsid w:val="006D66F2"/>
    <w:rsid w:val="00727643"/>
    <w:rsid w:val="00740B4A"/>
    <w:rsid w:val="00784225"/>
    <w:rsid w:val="007A4C4F"/>
    <w:rsid w:val="007F0F6E"/>
    <w:rsid w:val="008161E0"/>
    <w:rsid w:val="00822EFD"/>
    <w:rsid w:val="00833E0F"/>
    <w:rsid w:val="0084052D"/>
    <w:rsid w:val="008A3533"/>
    <w:rsid w:val="008C6D13"/>
    <w:rsid w:val="00911A97"/>
    <w:rsid w:val="00934BFC"/>
    <w:rsid w:val="009719AE"/>
    <w:rsid w:val="00993FB5"/>
    <w:rsid w:val="009A0D7E"/>
    <w:rsid w:val="009A5035"/>
    <w:rsid w:val="009A7E3A"/>
    <w:rsid w:val="009D62AE"/>
    <w:rsid w:val="009E1A6C"/>
    <w:rsid w:val="009E20D4"/>
    <w:rsid w:val="00A03C4F"/>
    <w:rsid w:val="00A24C63"/>
    <w:rsid w:val="00A34D5B"/>
    <w:rsid w:val="00A35E6D"/>
    <w:rsid w:val="00A46929"/>
    <w:rsid w:val="00A66566"/>
    <w:rsid w:val="00A71366"/>
    <w:rsid w:val="00AF0275"/>
    <w:rsid w:val="00AF083B"/>
    <w:rsid w:val="00AF6E46"/>
    <w:rsid w:val="00B1278A"/>
    <w:rsid w:val="00B5465D"/>
    <w:rsid w:val="00B631CD"/>
    <w:rsid w:val="00B950DC"/>
    <w:rsid w:val="00BB3684"/>
    <w:rsid w:val="00BC3023"/>
    <w:rsid w:val="00BE49D2"/>
    <w:rsid w:val="00C1780B"/>
    <w:rsid w:val="00C32EA9"/>
    <w:rsid w:val="00C57D07"/>
    <w:rsid w:val="00C833B7"/>
    <w:rsid w:val="00CA5D46"/>
    <w:rsid w:val="00D14D59"/>
    <w:rsid w:val="00D56A7C"/>
    <w:rsid w:val="00D87E27"/>
    <w:rsid w:val="00DB507F"/>
    <w:rsid w:val="00DB73D6"/>
    <w:rsid w:val="00E00052"/>
    <w:rsid w:val="00E3533D"/>
    <w:rsid w:val="00E43815"/>
    <w:rsid w:val="00E57B2C"/>
    <w:rsid w:val="00E65246"/>
    <w:rsid w:val="00E761C6"/>
    <w:rsid w:val="00E97A65"/>
    <w:rsid w:val="00E97B6B"/>
    <w:rsid w:val="00EB3553"/>
    <w:rsid w:val="00ED5E30"/>
    <w:rsid w:val="00F6677E"/>
    <w:rsid w:val="00FB6354"/>
    <w:rsid w:val="00FC61CB"/>
    <w:rsid w:val="00FF46F1"/>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j-title-breadcrumb">
    <w:name w:val="j-title-breadcrumb"/>
    <w:rsid w:val="0055555B"/>
  </w:style>
  <w:style w:type="paragraph" w:styleId="Revision">
    <w:name w:val="Revision"/>
    <w:hidden/>
    <w:uiPriority w:val="99"/>
    <w:semiHidden/>
    <w:rsid w:val="0012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1416</Words>
  <Characters>7590</Characters>
  <Application>Microsoft Macintosh Word</Application>
  <DocSecurity>0</DocSecurity>
  <Lines>130</Lines>
  <Paragraphs>27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6</cp:revision>
  <cp:lastPrinted>2018-06-12T15:17:00Z</cp:lastPrinted>
  <dcterms:created xsi:type="dcterms:W3CDTF">2018-06-12T14:41:00Z</dcterms:created>
  <dcterms:modified xsi:type="dcterms:W3CDTF">2018-06-26T19:59:00Z</dcterms:modified>
</cp:coreProperties>
</file>