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CD" w:rsidRPr="0059476B" w:rsidRDefault="00AB1CCD" w:rsidP="00AB1CCD">
      <w:pPr>
        <w:jc w:val="center"/>
        <w:rPr>
          <w:rFonts w:ascii="Arial" w:eastAsia="Gulim" w:hAnsi="Arial" w:cs="Arial"/>
          <w:b/>
          <w:sz w:val="22"/>
          <w:szCs w:val="22"/>
        </w:rPr>
      </w:pPr>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bookmarkStart w:id="0" w:name="_GoBack"/>
      <w:bookmarkEnd w:id="0"/>
    </w:p>
    <w:p w:rsidR="00AB1CCD" w:rsidRDefault="00AB1CCD" w:rsidP="00AB1CCD">
      <w:pPr>
        <w:jc w:val="center"/>
        <w:rPr>
          <w:rFonts w:ascii="Arial" w:eastAsia="Gulim" w:hAnsi="Arial" w:cs="Arial"/>
          <w:b/>
          <w:sz w:val="22"/>
          <w:szCs w:val="22"/>
        </w:rPr>
      </w:pPr>
    </w:p>
    <w:p w:rsidR="00EB39B7" w:rsidRPr="0059476B" w:rsidRDefault="00EB39B7" w:rsidP="00AB1CCD">
      <w:pPr>
        <w:jc w:val="center"/>
        <w:rPr>
          <w:rFonts w:ascii="Arial" w:eastAsia="Gulim"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0"/>
        <w:gridCol w:w="630"/>
        <w:gridCol w:w="4500"/>
      </w:tblGrid>
      <w:tr w:rsidR="00EB39B7" w:rsidRPr="000B0F35" w:rsidTr="00677A74">
        <w:trPr>
          <w:trHeight w:val="1332"/>
        </w:trPr>
        <w:tc>
          <w:tcPr>
            <w:tcW w:w="4050" w:type="dxa"/>
          </w:tcPr>
          <w:p w:rsidR="00EB39B7" w:rsidRPr="00127736" w:rsidRDefault="00EB39B7" w:rsidP="00525967">
            <w:pPr>
              <w:rPr>
                <w:rFonts w:ascii="Arial" w:eastAsia="Gulim" w:hAnsi="Arial" w:cs="Arial"/>
                <w:b/>
                <w:sz w:val="22"/>
                <w:szCs w:val="22"/>
              </w:rPr>
            </w:pPr>
            <w:r w:rsidRPr="00127736">
              <w:rPr>
                <w:rFonts w:ascii="Arial" w:eastAsia="Gulim" w:hAnsi="Arial" w:cs="Arial"/>
                <w:b/>
                <w:sz w:val="22"/>
                <w:szCs w:val="22"/>
              </w:rPr>
              <w:t>Entrepreneurial Finance</w:t>
            </w:r>
          </w:p>
          <w:p w:rsidR="00EB39B7" w:rsidRPr="005C1F39" w:rsidRDefault="00EB39B7" w:rsidP="00525967">
            <w:pPr>
              <w:rPr>
                <w:rFonts w:ascii="Arial" w:eastAsia="Gulim" w:hAnsi="Arial" w:cs="Arial"/>
                <w:sz w:val="22"/>
                <w:szCs w:val="22"/>
              </w:rPr>
            </w:pPr>
            <w:r w:rsidRPr="005C1F39">
              <w:rPr>
                <w:rFonts w:ascii="Arial" w:eastAsia="Gulim" w:hAnsi="Arial" w:cs="Arial"/>
                <w:sz w:val="22"/>
                <w:szCs w:val="22"/>
              </w:rPr>
              <w:t xml:space="preserve">Finance </w:t>
            </w:r>
            <w:r w:rsidR="000167A9">
              <w:rPr>
                <w:rFonts w:ascii="Arial" w:eastAsia="Gulim" w:hAnsi="Arial" w:cs="Arial"/>
                <w:sz w:val="22"/>
                <w:szCs w:val="22"/>
              </w:rPr>
              <w:t>B</w:t>
            </w:r>
            <w:r w:rsidR="00C01D17">
              <w:rPr>
                <w:rFonts w:ascii="Arial" w:eastAsia="Gulim" w:hAnsi="Arial" w:cs="Arial"/>
                <w:sz w:val="22"/>
                <w:szCs w:val="22"/>
              </w:rPr>
              <w:t>7</w:t>
            </w:r>
            <w:r>
              <w:rPr>
                <w:rFonts w:ascii="Arial" w:eastAsia="Gulim" w:hAnsi="Arial" w:cs="Arial"/>
                <w:sz w:val="22"/>
                <w:szCs w:val="22"/>
              </w:rPr>
              <w:t>345</w:t>
            </w:r>
          </w:p>
          <w:p w:rsidR="00EB39B7" w:rsidRDefault="00602BF5" w:rsidP="00525967">
            <w:pPr>
              <w:rPr>
                <w:rFonts w:ascii="Arial" w:eastAsia="Gulim" w:hAnsi="Arial" w:cs="Arial"/>
                <w:sz w:val="22"/>
                <w:szCs w:val="22"/>
              </w:rPr>
            </w:pPr>
            <w:r>
              <w:rPr>
                <w:rFonts w:ascii="Arial" w:eastAsia="Gulim" w:hAnsi="Arial" w:cs="Arial"/>
                <w:sz w:val="22"/>
                <w:szCs w:val="22"/>
              </w:rPr>
              <w:t>Division of Finance</w:t>
            </w:r>
          </w:p>
          <w:p w:rsidR="00EB39B7" w:rsidRPr="005C1F39" w:rsidRDefault="002C2F13" w:rsidP="00525967">
            <w:pPr>
              <w:rPr>
                <w:rFonts w:ascii="Arial" w:eastAsia="Gulim" w:hAnsi="Arial" w:cs="Arial"/>
                <w:sz w:val="22"/>
                <w:szCs w:val="22"/>
              </w:rPr>
            </w:pPr>
            <w:r>
              <w:rPr>
                <w:rFonts w:ascii="Arial" w:eastAsia="Gulim" w:hAnsi="Arial" w:cs="Arial"/>
                <w:sz w:val="22"/>
                <w:szCs w:val="22"/>
              </w:rPr>
              <w:t>S</w:t>
            </w:r>
            <w:r w:rsidR="00380382">
              <w:rPr>
                <w:rFonts w:ascii="Arial" w:eastAsia="Gulim" w:hAnsi="Arial" w:cs="Arial"/>
                <w:sz w:val="22"/>
                <w:szCs w:val="22"/>
              </w:rPr>
              <w:t>umme</w:t>
            </w:r>
            <w:r>
              <w:rPr>
                <w:rFonts w:ascii="Arial" w:eastAsia="Gulim" w:hAnsi="Arial" w:cs="Arial"/>
                <w:sz w:val="22"/>
                <w:szCs w:val="22"/>
              </w:rPr>
              <w:t>r 2019</w:t>
            </w:r>
          </w:p>
          <w:p w:rsidR="00EB39B7" w:rsidRPr="005C1F39" w:rsidRDefault="00380382" w:rsidP="00525967">
            <w:pPr>
              <w:rPr>
                <w:rFonts w:ascii="Arial" w:eastAsia="Gulim" w:hAnsi="Arial" w:cs="Arial"/>
                <w:sz w:val="22"/>
                <w:szCs w:val="22"/>
              </w:rPr>
            </w:pPr>
            <w:r>
              <w:rPr>
                <w:rFonts w:ascii="Arial" w:eastAsia="Gulim" w:hAnsi="Arial" w:cs="Arial"/>
                <w:sz w:val="22"/>
                <w:szCs w:val="22"/>
              </w:rPr>
              <w:t>July 15 - July 19</w:t>
            </w:r>
            <w:r w:rsidR="002C2F13">
              <w:rPr>
                <w:rFonts w:ascii="Arial" w:eastAsia="Gulim" w:hAnsi="Arial" w:cs="Arial"/>
                <w:sz w:val="22"/>
                <w:szCs w:val="22"/>
              </w:rPr>
              <w:t>, 2019</w:t>
            </w:r>
          </w:p>
          <w:p w:rsidR="00EB39B7" w:rsidRDefault="00EB39B7" w:rsidP="00525967">
            <w:pPr>
              <w:rPr>
                <w:rFonts w:ascii="Arial" w:eastAsia="Gulim" w:hAnsi="Arial" w:cs="Arial"/>
                <w:sz w:val="22"/>
                <w:szCs w:val="22"/>
              </w:rPr>
            </w:pPr>
            <w:r w:rsidRPr="00740912">
              <w:rPr>
                <w:rFonts w:ascii="Arial" w:eastAsia="Gulim" w:hAnsi="Arial" w:cs="Arial"/>
                <w:sz w:val="22"/>
                <w:szCs w:val="22"/>
              </w:rPr>
              <w:t>8:00 AM – 6:00 PM</w:t>
            </w:r>
          </w:p>
          <w:p w:rsidR="00EB39B7" w:rsidRPr="000167A9" w:rsidRDefault="00EB39B7" w:rsidP="00525967">
            <w:pPr>
              <w:rPr>
                <w:rFonts w:ascii="Arial" w:eastAsia="Gulim" w:hAnsi="Arial" w:cs="Arial"/>
                <w:sz w:val="22"/>
                <w:szCs w:val="22"/>
              </w:rPr>
            </w:pPr>
          </w:p>
        </w:tc>
        <w:tc>
          <w:tcPr>
            <w:tcW w:w="630" w:type="dxa"/>
          </w:tcPr>
          <w:p w:rsidR="00EB39B7" w:rsidRPr="000B0F35" w:rsidRDefault="00EB39B7" w:rsidP="00525967">
            <w:pPr>
              <w:rPr>
                <w:rFonts w:ascii="Arial" w:eastAsia="Gulim" w:hAnsi="Arial" w:cs="Arial"/>
                <w:sz w:val="22"/>
                <w:szCs w:val="22"/>
                <w:u w:val="single"/>
              </w:rPr>
            </w:pPr>
          </w:p>
        </w:tc>
        <w:tc>
          <w:tcPr>
            <w:tcW w:w="4500" w:type="dxa"/>
          </w:tcPr>
          <w:p w:rsidR="00EB39B7" w:rsidRPr="00AF484B" w:rsidRDefault="00EB39B7" w:rsidP="00677A74">
            <w:pPr>
              <w:ind w:right="95"/>
              <w:jc w:val="right"/>
              <w:rPr>
                <w:rFonts w:ascii="Arial" w:eastAsia="Gulim" w:hAnsi="Arial" w:cs="Arial"/>
                <w:b/>
                <w:sz w:val="22"/>
                <w:szCs w:val="22"/>
                <w:lang w:val="de-DE"/>
              </w:rPr>
            </w:pPr>
          </w:p>
          <w:p w:rsidR="00677A74" w:rsidRPr="00AF484B" w:rsidRDefault="00677A74" w:rsidP="00677A74">
            <w:pPr>
              <w:ind w:right="95"/>
              <w:jc w:val="right"/>
              <w:rPr>
                <w:rFonts w:ascii="Arial" w:eastAsia="Gulim" w:hAnsi="Arial" w:cs="Arial"/>
                <w:sz w:val="22"/>
                <w:szCs w:val="22"/>
                <w:lang w:val="de-DE"/>
              </w:rPr>
            </w:pPr>
            <w:r w:rsidRPr="00AF484B">
              <w:rPr>
                <w:rFonts w:ascii="Arial" w:eastAsia="Gulim" w:hAnsi="Arial" w:cs="Arial"/>
                <w:sz w:val="22"/>
                <w:szCs w:val="22"/>
                <w:lang w:val="de-DE"/>
              </w:rPr>
              <w:t>Glenn Hubbard/Uris 101</w:t>
            </w:r>
          </w:p>
          <w:p w:rsidR="00677A74" w:rsidRDefault="00380382" w:rsidP="00677A74">
            <w:pPr>
              <w:ind w:right="95"/>
              <w:jc w:val="right"/>
              <w:rPr>
                <w:rFonts w:ascii="Arial" w:eastAsia="Gulim" w:hAnsi="Arial" w:cs="Arial"/>
                <w:sz w:val="22"/>
                <w:szCs w:val="22"/>
                <w:lang w:val="de-DE"/>
              </w:rPr>
            </w:pPr>
            <w:hyperlink r:id="rId8" w:history="1">
              <w:r w:rsidR="00677A74" w:rsidRPr="009958B3">
                <w:rPr>
                  <w:rStyle w:val="Hyperlink"/>
                  <w:rFonts w:ascii="Arial" w:eastAsia="Gulim" w:hAnsi="Arial" w:cs="Arial"/>
                  <w:b/>
                  <w:bCs/>
                  <w:sz w:val="22"/>
                  <w:szCs w:val="22"/>
                  <w:lang w:val="de-DE"/>
                </w:rPr>
                <w:t>rgh1@gsb.columbia.edu/</w:t>
              </w:r>
              <w:r w:rsidR="00677A74" w:rsidRPr="009958B3">
                <w:rPr>
                  <w:rStyle w:val="Hyperlink"/>
                  <w:rFonts w:ascii="Arial" w:eastAsia="Gulim" w:hAnsi="Arial" w:cs="Arial"/>
                  <w:sz w:val="22"/>
                  <w:szCs w:val="22"/>
                  <w:lang w:val="de-DE"/>
                </w:rPr>
                <w:t>854.2888</w:t>
              </w:r>
            </w:hyperlink>
          </w:p>
          <w:p w:rsidR="00EB39B7" w:rsidRPr="00AF484B" w:rsidRDefault="00EB39B7" w:rsidP="00677A74">
            <w:pPr>
              <w:ind w:right="95"/>
              <w:jc w:val="right"/>
              <w:rPr>
                <w:rFonts w:ascii="Arial" w:eastAsia="Gulim" w:hAnsi="Arial" w:cs="Arial"/>
                <w:sz w:val="22"/>
                <w:szCs w:val="22"/>
              </w:rPr>
            </w:pPr>
            <w:r>
              <w:rPr>
                <w:rFonts w:ascii="Arial" w:eastAsia="Gulim" w:hAnsi="Arial" w:cs="Arial"/>
                <w:sz w:val="22"/>
                <w:szCs w:val="22"/>
              </w:rPr>
              <w:t>Morten Sorensen</w:t>
            </w:r>
          </w:p>
          <w:p w:rsidR="00EB39B7" w:rsidRPr="00AF484B" w:rsidRDefault="00380382" w:rsidP="00677A74">
            <w:pPr>
              <w:ind w:right="95"/>
              <w:jc w:val="right"/>
              <w:rPr>
                <w:rFonts w:ascii="Arial" w:eastAsia="Gulim" w:hAnsi="Arial" w:cs="Arial"/>
                <w:b/>
                <w:sz w:val="22"/>
                <w:szCs w:val="22"/>
              </w:rPr>
            </w:pPr>
            <w:hyperlink r:id="rId9" w:history="1">
              <w:r w:rsidR="002F3C09" w:rsidRPr="00BB2C88">
                <w:rPr>
                  <w:rStyle w:val="Hyperlink"/>
                  <w:rFonts w:ascii="Arial" w:eastAsia="Gulim" w:hAnsi="Arial" w:cs="Arial"/>
                  <w:b/>
                  <w:sz w:val="22"/>
                  <w:szCs w:val="22"/>
                </w:rPr>
                <w:t>morsor@gmail.com</w:t>
              </w:r>
            </w:hyperlink>
          </w:p>
          <w:p w:rsidR="00EB39B7" w:rsidRPr="00127736" w:rsidRDefault="00EB39B7" w:rsidP="00677A74">
            <w:pPr>
              <w:ind w:right="95"/>
              <w:jc w:val="right"/>
              <w:rPr>
                <w:rFonts w:ascii="Arial" w:eastAsia="Gulim" w:hAnsi="Arial" w:cs="Arial"/>
                <w:b/>
                <w:sz w:val="22"/>
                <w:szCs w:val="22"/>
              </w:rPr>
            </w:pPr>
            <w:r w:rsidRPr="00AF484B">
              <w:rPr>
                <w:rFonts w:ascii="Arial" w:eastAsia="Gulim" w:hAnsi="Arial" w:cs="Arial"/>
                <w:sz w:val="22"/>
                <w:szCs w:val="22"/>
              </w:rPr>
              <w:t>Office Hours: By appointment</w:t>
            </w:r>
          </w:p>
          <w:p w:rsidR="00EB39B7" w:rsidRPr="000B0F35" w:rsidRDefault="00EB39B7" w:rsidP="00677A74">
            <w:pPr>
              <w:ind w:right="95"/>
              <w:jc w:val="right"/>
              <w:rPr>
                <w:rFonts w:ascii="Arial" w:eastAsia="Gulim" w:hAnsi="Arial" w:cs="Arial"/>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193EAB">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The capital market for financing such entrepreneurs – and private equity investing more generally – differs fundamentally from capital markets considered in standard corporate finance: First, start-ups are young, mostly unprofitable companies, with short operating histories and little capital.  Young firms face exceptionally high degrees of uncertainty, </w:t>
      </w:r>
      <w:r w:rsidRPr="0059476B">
        <w:rPr>
          <w:rFonts w:ascii="Arial" w:eastAsia="Gulim" w:hAnsi="Arial" w:cs="Arial"/>
          <w:sz w:val="20"/>
          <w:szCs w:val="20"/>
        </w:rPr>
        <w:lastRenderedPageBreak/>
        <w:t>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w:t>
      </w:r>
      <w:r w:rsidR="007F1274" w:rsidRPr="007F1274">
        <w:rPr>
          <w:rFonts w:ascii="Arial" w:eastAsia="Gulim" w:hAnsi="Arial" w:cs="Arial"/>
          <w:sz w:val="20"/>
          <w:szCs w:val="20"/>
        </w:rPr>
        <w:t>overriding objectives</w:t>
      </w:r>
      <w:r w:rsidRPr="0059476B">
        <w:rPr>
          <w:rFonts w:ascii="Arial" w:eastAsia="Gulim" w:hAnsi="Arial" w:cs="Arial"/>
          <w:sz w:val="20"/>
          <w:szCs w:val="20"/>
        </w:rPr>
        <w:t>.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w:t>
      </w:r>
      <w:r w:rsidR="007F1274">
        <w:rPr>
          <w:rFonts w:ascii="Arial" w:eastAsia="Gulim" w:hAnsi="Arial" w:cs="Arial"/>
          <w:sz w:val="20"/>
          <w:szCs w:val="20"/>
        </w:rPr>
        <w:t xml:space="preserve">  </w:t>
      </w:r>
      <w:r w:rsidR="007F1274" w:rsidRPr="007F1274">
        <w:rPr>
          <w:rFonts w:ascii="Arial" w:eastAsia="Gulim" w:hAnsi="Arial" w:cs="Arial"/>
          <w:sz w:val="20"/>
          <w:szCs w:val="20"/>
        </w:rPr>
        <w:t xml:space="preserve">And, we will do a classroom negotiation to simulate and learn from the “real” conditions of a term negotiation.  </w:t>
      </w:r>
      <w:r w:rsidRPr="0059476B">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Limited partnership, partnership agreement, general and limited partners, management fees, carried interest, waterfall, early/late carry, clawback,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Write-ups are not required for the TDC Business Plan</w:t>
      </w:r>
      <w:r w:rsidR="000167A9">
        <w:rPr>
          <w:rFonts w:ascii="Arial" w:eastAsia="Gulim" w:hAnsi="Arial" w:cs="Arial"/>
          <w:sz w:val="20"/>
          <w:szCs w:val="20"/>
        </w:rPr>
        <w:t>,</w:t>
      </w:r>
      <w:r w:rsidR="000167A9" w:rsidRPr="000167A9">
        <w:rPr>
          <w:rFonts w:ascii="Arial" w:eastAsia="Gulim" w:hAnsi="Arial" w:cs="Arial"/>
          <w:sz w:val="20"/>
          <w:szCs w:val="20"/>
        </w:rPr>
        <w:t xml:space="preserve"> </w:t>
      </w:r>
      <w:r w:rsidR="000167A9">
        <w:rPr>
          <w:rFonts w:ascii="Arial" w:eastAsia="Gulim" w:hAnsi="Arial" w:cs="Arial"/>
          <w:sz w:val="20"/>
          <w:szCs w:val="20"/>
        </w:rPr>
        <w:t>BioLite,</w:t>
      </w:r>
      <w:r w:rsidR="00530518">
        <w:rPr>
          <w:rFonts w:ascii="Arial" w:eastAsia="Gulim" w:hAnsi="Arial" w:cs="Arial"/>
          <w:sz w:val="20"/>
          <w:szCs w:val="20"/>
        </w:rPr>
        <w:t xml:space="preserve"> and Lotus</w:t>
      </w:r>
      <w:r>
        <w:rPr>
          <w:rFonts w:ascii="Arial" w:eastAsia="Gulim" w:hAnsi="Arial" w:cs="Arial"/>
          <w:sz w:val="20"/>
          <w:szCs w:val="20"/>
        </w:rPr>
        <w:t xml:space="preserv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380382">
        <w:rPr>
          <w:rFonts w:ascii="Arial" w:eastAsia="Gulim" w:hAnsi="Arial" w:cs="Arial"/>
          <w:sz w:val="20"/>
          <w:szCs w:val="20"/>
        </w:rPr>
        <w:t>Thursday</w:t>
      </w:r>
      <w:r w:rsidR="005901A1">
        <w:rPr>
          <w:rFonts w:ascii="Arial" w:eastAsia="Gulim" w:hAnsi="Arial" w:cs="Arial"/>
          <w:sz w:val="20"/>
          <w:szCs w:val="20"/>
        </w:rPr>
        <w:t xml:space="preserve">, </w:t>
      </w:r>
      <w:r w:rsidR="00380382">
        <w:rPr>
          <w:rFonts w:ascii="Arial" w:eastAsia="Gulim" w:hAnsi="Arial" w:cs="Arial"/>
          <w:sz w:val="20"/>
          <w:szCs w:val="20"/>
        </w:rPr>
        <w:t>July 18</w:t>
      </w:r>
      <w:r w:rsidRPr="0059476B">
        <w:rPr>
          <w:rFonts w:ascii="Arial" w:eastAsia="Gulim" w:hAnsi="Arial" w:cs="Arial"/>
          <w:sz w:val="20"/>
          <w:szCs w:val="20"/>
        </w:rPr>
        <w:t xml:space="preserve">, to </w:t>
      </w:r>
      <w:proofErr w:type="gramStart"/>
      <w:r w:rsidRPr="0059476B">
        <w:rPr>
          <w:rFonts w:ascii="Arial" w:eastAsia="Gulim" w:hAnsi="Arial" w:cs="Arial"/>
          <w:sz w:val="20"/>
          <w:szCs w:val="20"/>
        </w:rPr>
        <w:t>be</w:t>
      </w:r>
      <w:r w:rsidR="00380382">
        <w:rPr>
          <w:rFonts w:ascii="Arial" w:eastAsia="Gulim" w:hAnsi="Arial" w:cs="Arial"/>
          <w:sz w:val="20"/>
          <w:szCs w:val="20"/>
        </w:rPr>
        <w:t xml:space="preserve"> </w:t>
      </w:r>
      <w:r w:rsidRPr="0059476B">
        <w:rPr>
          <w:rFonts w:ascii="Arial" w:eastAsia="Gulim" w:hAnsi="Arial" w:cs="Arial"/>
          <w:sz w:val="20"/>
          <w:szCs w:val="20"/>
        </w:rPr>
        <w:t>submitted</w:t>
      </w:r>
      <w:proofErr w:type="gramEnd"/>
      <w:r w:rsidRPr="0059476B">
        <w:rPr>
          <w:rFonts w:ascii="Arial" w:eastAsia="Gulim" w:hAnsi="Arial" w:cs="Arial"/>
          <w:sz w:val="20"/>
          <w:szCs w:val="20"/>
        </w:rPr>
        <w:t xml:space="preserve"> on the morning of </w:t>
      </w:r>
      <w:r w:rsidR="00380382">
        <w:rPr>
          <w:rFonts w:ascii="Arial" w:eastAsia="Gulim" w:hAnsi="Arial" w:cs="Arial"/>
          <w:sz w:val="20"/>
          <w:szCs w:val="20"/>
        </w:rPr>
        <w:t>Friday</w:t>
      </w:r>
      <w:r w:rsidR="005901A1">
        <w:rPr>
          <w:rFonts w:ascii="Arial" w:eastAsia="Gulim" w:hAnsi="Arial" w:cs="Arial"/>
          <w:sz w:val="20"/>
          <w:szCs w:val="20"/>
        </w:rPr>
        <w:t xml:space="preserve">, </w:t>
      </w:r>
      <w:r w:rsidR="00380382">
        <w:rPr>
          <w:rFonts w:ascii="Arial" w:eastAsia="Gulim" w:hAnsi="Arial" w:cs="Arial"/>
          <w:sz w:val="20"/>
          <w:szCs w:val="20"/>
        </w:rPr>
        <w:t>July</w:t>
      </w:r>
      <w:r w:rsidR="002C2F13">
        <w:rPr>
          <w:rFonts w:ascii="Arial" w:eastAsia="Gulim" w:hAnsi="Arial" w:cs="Arial"/>
          <w:sz w:val="20"/>
          <w:szCs w:val="20"/>
        </w:rPr>
        <w:t xml:space="preserve"> </w:t>
      </w:r>
      <w:r w:rsidR="00551743">
        <w:rPr>
          <w:rFonts w:ascii="Arial" w:eastAsia="Gulim" w:hAnsi="Arial" w:cs="Arial"/>
          <w:sz w:val="20"/>
          <w:szCs w:val="20"/>
        </w:rPr>
        <w:t>1</w:t>
      </w:r>
      <w:r w:rsidR="00380382">
        <w:rPr>
          <w:rFonts w:ascii="Arial" w:eastAsia="Gulim" w:hAnsi="Arial" w:cs="Arial"/>
          <w:sz w:val="20"/>
          <w:szCs w:val="20"/>
        </w:rPr>
        <w:t>9</w:t>
      </w:r>
      <w:r w:rsidR="00EB39B7">
        <w:rPr>
          <w:rFonts w:ascii="Arial" w:eastAsia="Gulim" w:hAnsi="Arial" w:cs="Arial"/>
          <w:sz w:val="20"/>
          <w:szCs w:val="20"/>
        </w:rPr>
        <w:t>.</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8A0A8F"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w:t>
      </w:r>
      <w:proofErr w:type="gramStart"/>
      <w:r w:rsidRPr="0059476B">
        <w:rPr>
          <w:rFonts w:ascii="Arial" w:eastAsia="Gulim" w:hAnsi="Arial" w:cs="Arial"/>
          <w:sz w:val="20"/>
          <w:szCs w:val="20"/>
        </w:rPr>
        <w:t>are listed</w:t>
      </w:r>
      <w:proofErr w:type="gramEnd"/>
      <w:r w:rsidRPr="0059476B">
        <w:rPr>
          <w:rFonts w:ascii="Arial" w:eastAsia="Gulim" w:hAnsi="Arial" w:cs="Arial"/>
          <w:sz w:val="20"/>
          <w:szCs w:val="20"/>
        </w:rPr>
        <w:t xml:space="preserve"> at the end of this syllabus, and more materials are available (and on Reserve) on the CBS Watson library website: </w:t>
      </w:r>
    </w:p>
    <w:p w:rsidR="008A0A8F" w:rsidRDefault="00380382" w:rsidP="008A0A8F">
      <w:pPr>
        <w:pStyle w:val="NormalWeb"/>
        <w:spacing w:before="0" w:beforeAutospacing="0" w:after="0" w:afterAutospacing="0"/>
        <w:jc w:val="center"/>
        <w:rPr>
          <w:rFonts w:ascii="Arial" w:eastAsia="Gulim" w:hAnsi="Arial" w:cs="Arial"/>
          <w:sz w:val="20"/>
          <w:szCs w:val="20"/>
        </w:rPr>
      </w:pPr>
      <w:hyperlink r:id="rId10" w:history="1">
        <w:r w:rsidR="00AB1CCD" w:rsidRPr="0059476B">
          <w:rPr>
            <w:rFonts w:ascii="Arial" w:eastAsia="Gulim" w:hAnsi="Arial" w:cs="Arial"/>
            <w:sz w:val="20"/>
            <w:szCs w:val="20"/>
          </w:rPr>
          <w:t>http://library.columbia.edu/subject-guides/business/entrepreneurship.html</w:t>
        </w:r>
      </w:hyperlink>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EA4F47" w:rsidRDefault="00AB1CCD" w:rsidP="00AB1CCD">
      <w:pPr>
        <w:pStyle w:val="NormalWeb"/>
        <w:spacing w:before="0" w:beforeAutospacing="0" w:after="0" w:afterAutospacing="0"/>
        <w:ind w:right="-180"/>
        <w:rPr>
          <w:rFonts w:ascii="Arial" w:eastAsia="Gulim" w:hAnsi="Arial" w:cs="Arial"/>
          <w:b/>
          <w:sz w:val="20"/>
          <w:szCs w:val="20"/>
        </w:rPr>
      </w:pPr>
      <w:r w:rsidRPr="0059476B">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11"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sectPr w:rsidR="00EA4F47" w:rsidSect="004B5AFB">
      <w:footerReference w:type="default" r:id="rId12"/>
      <w:pgSz w:w="12240" w:h="15840" w:code="1"/>
      <w:pgMar w:top="1440" w:right="1440" w:bottom="1440" w:left="1440" w:header="720" w:footer="100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63" w:rsidRDefault="00072763" w:rsidP="004F2F91">
      <w:r>
        <w:separator/>
      </w:r>
    </w:p>
  </w:endnote>
  <w:endnote w:type="continuationSeparator" w:id="0">
    <w:p w:rsidR="00072763" w:rsidRDefault="00072763"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380382">
          <w:rPr>
            <w:noProof/>
          </w:rPr>
          <w:t>iv</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63" w:rsidRDefault="00072763" w:rsidP="004F2F91">
      <w:r>
        <w:separator/>
      </w:r>
    </w:p>
  </w:footnote>
  <w:footnote w:type="continuationSeparator" w:id="0">
    <w:p w:rsidR="00072763" w:rsidRDefault="00072763" w:rsidP="004F2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167A9"/>
    <w:rsid w:val="00020628"/>
    <w:rsid w:val="00072763"/>
    <w:rsid w:val="000C0F25"/>
    <w:rsid w:val="000D694E"/>
    <w:rsid w:val="00117174"/>
    <w:rsid w:val="00120A46"/>
    <w:rsid w:val="0013434E"/>
    <w:rsid w:val="0015211D"/>
    <w:rsid w:val="00181C12"/>
    <w:rsid w:val="00193EAB"/>
    <w:rsid w:val="00195E42"/>
    <w:rsid w:val="001B028F"/>
    <w:rsid w:val="001C2725"/>
    <w:rsid w:val="001D065B"/>
    <w:rsid w:val="00231C1C"/>
    <w:rsid w:val="00243C61"/>
    <w:rsid w:val="002458D4"/>
    <w:rsid w:val="00253496"/>
    <w:rsid w:val="002C18F5"/>
    <w:rsid w:val="002C2F13"/>
    <w:rsid w:val="002C57A8"/>
    <w:rsid w:val="002F3C09"/>
    <w:rsid w:val="00310A99"/>
    <w:rsid w:val="00342014"/>
    <w:rsid w:val="00355A47"/>
    <w:rsid w:val="00380382"/>
    <w:rsid w:val="00392D64"/>
    <w:rsid w:val="003F4479"/>
    <w:rsid w:val="00424583"/>
    <w:rsid w:val="004871EE"/>
    <w:rsid w:val="004B309F"/>
    <w:rsid w:val="004B5AFB"/>
    <w:rsid w:val="004F2F91"/>
    <w:rsid w:val="004F7755"/>
    <w:rsid w:val="00504CBB"/>
    <w:rsid w:val="005229C9"/>
    <w:rsid w:val="00530518"/>
    <w:rsid w:val="00551743"/>
    <w:rsid w:val="00554DC4"/>
    <w:rsid w:val="005901A1"/>
    <w:rsid w:val="005B1A09"/>
    <w:rsid w:val="005E4C3E"/>
    <w:rsid w:val="005F5A1D"/>
    <w:rsid w:val="00602BF5"/>
    <w:rsid w:val="00640B51"/>
    <w:rsid w:val="00655FC8"/>
    <w:rsid w:val="00670C55"/>
    <w:rsid w:val="00675032"/>
    <w:rsid w:val="00677A74"/>
    <w:rsid w:val="006B0154"/>
    <w:rsid w:val="00750780"/>
    <w:rsid w:val="0077294D"/>
    <w:rsid w:val="007D0E9C"/>
    <w:rsid w:val="007F1274"/>
    <w:rsid w:val="008620F7"/>
    <w:rsid w:val="00867A99"/>
    <w:rsid w:val="0088723A"/>
    <w:rsid w:val="008A0A8F"/>
    <w:rsid w:val="008B74E9"/>
    <w:rsid w:val="0090497E"/>
    <w:rsid w:val="00921F5C"/>
    <w:rsid w:val="00945163"/>
    <w:rsid w:val="009634CF"/>
    <w:rsid w:val="0098473F"/>
    <w:rsid w:val="009851F4"/>
    <w:rsid w:val="00995A75"/>
    <w:rsid w:val="009D0042"/>
    <w:rsid w:val="009E3335"/>
    <w:rsid w:val="00A53600"/>
    <w:rsid w:val="00A6375C"/>
    <w:rsid w:val="00A74CEF"/>
    <w:rsid w:val="00AB1CCD"/>
    <w:rsid w:val="00AE2135"/>
    <w:rsid w:val="00B07DE4"/>
    <w:rsid w:val="00B54CE5"/>
    <w:rsid w:val="00B57CD6"/>
    <w:rsid w:val="00B76845"/>
    <w:rsid w:val="00BC6BAB"/>
    <w:rsid w:val="00BF75C2"/>
    <w:rsid w:val="00C0117E"/>
    <w:rsid w:val="00C01D17"/>
    <w:rsid w:val="00C47BFD"/>
    <w:rsid w:val="00CF0DE3"/>
    <w:rsid w:val="00CF2C6D"/>
    <w:rsid w:val="00D4417A"/>
    <w:rsid w:val="00D44DEF"/>
    <w:rsid w:val="00D5756F"/>
    <w:rsid w:val="00D9746C"/>
    <w:rsid w:val="00DA08E5"/>
    <w:rsid w:val="00DD18C0"/>
    <w:rsid w:val="00E1597B"/>
    <w:rsid w:val="00E2280B"/>
    <w:rsid w:val="00E26ABD"/>
    <w:rsid w:val="00EA4F47"/>
    <w:rsid w:val="00EB39B7"/>
    <w:rsid w:val="00EC6A02"/>
    <w:rsid w:val="00F126DA"/>
    <w:rsid w:val="00F81A19"/>
    <w:rsid w:val="00FC1777"/>
    <w:rsid w:val="00FD2D8B"/>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2265C"/>
  <w15:docId w15:val="{2D27F5C1-5C84-476D-B563-3D20669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1@gsb.columbia.edu/854.28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gsb.columbia.edu/entrepreneurship" TargetMode="External"/><Relationship Id="rId5" Type="http://schemas.openxmlformats.org/officeDocument/2006/relationships/webSettings" Target="webSettings.xml"/><Relationship Id="rId10" Type="http://schemas.openxmlformats.org/officeDocument/2006/relationships/hyperlink" Target="http://library.columbia.edu/subject-guides/business/entrepreneurship.html" TargetMode="External"/><Relationship Id="rId4" Type="http://schemas.openxmlformats.org/officeDocument/2006/relationships/settings" Target="settings.xml"/><Relationship Id="rId9" Type="http://schemas.openxmlformats.org/officeDocument/2006/relationships/hyperlink" Target="mailto:morso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ABA3-BD17-4CEB-8E7E-806F6BA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2</cp:revision>
  <cp:lastPrinted>2017-03-22T15:08:00Z</cp:lastPrinted>
  <dcterms:created xsi:type="dcterms:W3CDTF">2019-03-21T20:59:00Z</dcterms:created>
  <dcterms:modified xsi:type="dcterms:W3CDTF">2019-03-21T20:59:00Z</dcterms:modified>
</cp:coreProperties>
</file>