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65" w:rsidRDefault="002F723D" w:rsidP="002E1465">
      <w:pPr>
        <w:jc w:val="center"/>
        <w:rPr>
          <w:b/>
        </w:rPr>
      </w:pPr>
      <w:r>
        <w:rPr>
          <w:b/>
        </w:rPr>
        <w:t>B7581</w:t>
      </w:r>
      <w:r w:rsidR="00566871">
        <w:rPr>
          <w:b/>
        </w:rPr>
        <w:t xml:space="preserve"> </w:t>
      </w:r>
      <w:r w:rsidR="00854A98" w:rsidRPr="00854A98">
        <w:rPr>
          <w:b/>
        </w:rPr>
        <w:t>MOD</w:t>
      </w:r>
      <w:r w:rsidR="003E5ABC" w:rsidRPr="00854A98">
        <w:rPr>
          <w:b/>
        </w:rPr>
        <w:t>ERN POLITICAL ECONOMY</w:t>
      </w:r>
    </w:p>
    <w:p w:rsidR="002E1465" w:rsidRPr="00854A98" w:rsidRDefault="002E1465" w:rsidP="00566871">
      <w:pPr>
        <w:ind w:left="3600" w:firstLine="720"/>
        <w:rPr>
          <w:b/>
        </w:rPr>
      </w:pPr>
      <w:r w:rsidRPr="00854A98">
        <w:rPr>
          <w:b/>
        </w:rPr>
        <w:t>Fall 2018</w:t>
      </w:r>
      <w:r w:rsidR="0082605E">
        <w:rPr>
          <w:b/>
        </w:rPr>
        <w:t xml:space="preserve"> </w:t>
      </w:r>
    </w:p>
    <w:p w:rsidR="001A22CF" w:rsidRPr="001E67F5" w:rsidRDefault="00534464" w:rsidP="002E1465">
      <w:r w:rsidRPr="001E67F5">
        <w:t xml:space="preserve">Ray Horton (Uris 725, 212.854.4425, </w:t>
      </w:r>
      <w:hyperlink r:id="rId6" w:history="1">
        <w:r w:rsidRPr="001E67F5">
          <w:rPr>
            <w:rStyle w:val="Hyperlink"/>
          </w:rPr>
          <w:t>rdh3@columbial.edu</w:t>
        </w:r>
      </w:hyperlink>
      <w:r w:rsidRPr="001E67F5">
        <w:t>)</w:t>
      </w:r>
      <w:r w:rsidR="001E67F5" w:rsidRPr="001E67F5">
        <w:br/>
      </w:r>
      <w:r w:rsidRPr="001E67F5">
        <w:t>Office Hours (ar</w:t>
      </w:r>
      <w:r w:rsidR="002E1465" w:rsidRPr="001E67F5">
        <w:t>ranged with Teaching Assistant)</w:t>
      </w:r>
      <w:r w:rsidR="001E67F5" w:rsidRPr="001E67F5">
        <w:br/>
      </w:r>
      <w:r w:rsidR="002E1465" w:rsidRPr="001E67F5">
        <w:t xml:space="preserve">Teaching Assistant (Zachary Brown, </w:t>
      </w:r>
      <w:hyperlink r:id="rId7" w:history="1">
        <w:r w:rsidR="001A22CF" w:rsidRPr="001E67F5">
          <w:rPr>
            <w:rStyle w:val="Hyperlink"/>
          </w:rPr>
          <w:t>ZBrown20@gsb.columbia.edu</w:t>
        </w:r>
      </w:hyperlink>
      <w:r w:rsidR="00AE6DE9" w:rsidRPr="001E67F5">
        <w:t>)</w:t>
      </w:r>
    </w:p>
    <w:p w:rsidR="001A22CF" w:rsidRPr="001E67F5" w:rsidRDefault="001A22CF" w:rsidP="002E1465">
      <w:r w:rsidRPr="001E67F5">
        <w:t xml:space="preserve">The purpose of this course is to help you understand, predict, adapt to and shape the rapidly evolving </w:t>
      </w:r>
      <w:r w:rsidR="008715B8" w:rsidRPr="001E67F5">
        <w:t xml:space="preserve">world </w:t>
      </w:r>
      <w:r w:rsidRPr="001E67F5">
        <w:t>of modern political economy. If you don’t, others will—and not necessarily to your well-being.</w:t>
      </w:r>
    </w:p>
    <w:p w:rsidR="001A22CF" w:rsidRPr="001E67F5" w:rsidRDefault="001A22CF" w:rsidP="002E1465">
      <w:r w:rsidRPr="001E67F5">
        <w:t xml:space="preserve">The topics and readings for the six meetings are noted below. You’ll be evaluated on the basis of a closed-book examination </w:t>
      </w:r>
      <w:r w:rsidR="004060E6" w:rsidRPr="001E67F5">
        <w:t xml:space="preserve">administered </w:t>
      </w:r>
      <w:r w:rsidRPr="001E67F5">
        <w:t xml:space="preserve">on </w:t>
      </w:r>
      <w:r w:rsidR="004060E6" w:rsidRPr="001E67F5">
        <w:t xml:space="preserve">October 27, </w:t>
      </w:r>
      <w:r w:rsidRPr="001E67F5">
        <w:t xml:space="preserve">the last </w:t>
      </w:r>
      <w:r w:rsidR="008715B8" w:rsidRPr="001E67F5">
        <w:t>meeting of the class.</w:t>
      </w:r>
      <w:r w:rsidRPr="001E67F5">
        <w:t xml:space="preserve"> Your contributions to learning, in class or via Canvas postings, will help determine </w:t>
      </w:r>
      <w:r w:rsidR="004060E6" w:rsidRPr="001E67F5">
        <w:t xml:space="preserve">your </w:t>
      </w:r>
      <w:r w:rsidRPr="001E67F5">
        <w:t xml:space="preserve">final grade. Readings are available on Canvas. If you don’t already, you should start reading one or more of the following publications on a regular basis: </w:t>
      </w:r>
      <w:r w:rsidRPr="001E67F5">
        <w:rPr>
          <w:i/>
        </w:rPr>
        <w:t>Wall Street Journal, New York Times, Financia</w:t>
      </w:r>
      <w:r w:rsidR="003E5ABC" w:rsidRPr="001E67F5">
        <w:rPr>
          <w:i/>
        </w:rPr>
        <w:t xml:space="preserve">l Times, </w:t>
      </w:r>
      <w:r w:rsidR="003E5ABC" w:rsidRPr="001E67F5">
        <w:t>or</w:t>
      </w:r>
      <w:r w:rsidR="003E5ABC" w:rsidRPr="001E67F5">
        <w:rPr>
          <w:i/>
        </w:rPr>
        <w:t xml:space="preserve"> The Economist.</w:t>
      </w:r>
      <w:r w:rsidRPr="001E67F5">
        <w:rPr>
          <w:i/>
        </w:rPr>
        <w:t xml:space="preserve"> </w:t>
      </w:r>
      <w:r w:rsidRPr="001E67F5">
        <w:t xml:space="preserve">    </w:t>
      </w:r>
    </w:p>
    <w:p w:rsidR="0028197F" w:rsidRPr="001E67F5" w:rsidRDefault="00365F6A" w:rsidP="00914C55">
      <w:pPr>
        <w:jc w:val="center"/>
      </w:pPr>
      <w:r w:rsidRPr="001E67F5">
        <w:t>T</w:t>
      </w:r>
      <w:r w:rsidR="0028197F" w:rsidRPr="001E67F5">
        <w:t>OPICS AND READINGS</w:t>
      </w:r>
    </w:p>
    <w:p w:rsidR="00AB0F32" w:rsidRPr="001E67F5" w:rsidRDefault="002D181A">
      <w:r w:rsidRPr="001E67F5">
        <w:t xml:space="preserve">9/15 </w:t>
      </w:r>
      <w:r w:rsidR="00AB0F32" w:rsidRPr="001E67F5">
        <w:rPr>
          <w:u w:val="single"/>
        </w:rPr>
        <w:t>Grandmas</w:t>
      </w:r>
      <w:r w:rsidRPr="001E67F5">
        <w:rPr>
          <w:u w:val="single"/>
        </w:rPr>
        <w:t>ters of Modern Political Economy</w:t>
      </w:r>
    </w:p>
    <w:p w:rsidR="0028197F" w:rsidRPr="001E67F5" w:rsidRDefault="002B74E2">
      <w:r w:rsidRPr="001E67F5">
        <w:t xml:space="preserve">This session will introduce the course, </w:t>
      </w:r>
      <w:r w:rsidR="00365F6A" w:rsidRPr="001E67F5">
        <w:t>clarify</w:t>
      </w:r>
      <w:r w:rsidRPr="001E67F5">
        <w:t xml:space="preserve"> the views of the grandmasters--</w:t>
      </w:r>
      <w:r w:rsidR="002D181A" w:rsidRPr="001E67F5">
        <w:t>Smith, Marx, Keynes and Friedman</w:t>
      </w:r>
      <w:r w:rsidRPr="001E67F5">
        <w:t>--</w:t>
      </w:r>
      <w:r w:rsidR="002D181A" w:rsidRPr="001E67F5">
        <w:t xml:space="preserve">on the relationship between </w:t>
      </w:r>
      <w:r w:rsidRPr="001E67F5">
        <w:t xml:space="preserve">business and government, and </w:t>
      </w:r>
      <w:r w:rsidR="00365F6A" w:rsidRPr="001E67F5">
        <w:t xml:space="preserve">examine </w:t>
      </w:r>
      <w:r w:rsidR="002D181A" w:rsidRPr="001E67F5">
        <w:t>the</w:t>
      </w:r>
      <w:r w:rsidR="00365F6A" w:rsidRPr="001E67F5">
        <w:t xml:space="preserve"> </w:t>
      </w:r>
      <w:r w:rsidR="002D181A" w:rsidRPr="001E67F5">
        <w:t xml:space="preserve">relevance </w:t>
      </w:r>
      <w:r w:rsidR="00365F6A" w:rsidRPr="001E67F5">
        <w:t>of the grandmasters</w:t>
      </w:r>
      <w:r w:rsidR="00A64EA8" w:rsidRPr="001E67F5">
        <w:t>’</w:t>
      </w:r>
      <w:r w:rsidR="00365F6A" w:rsidRPr="001E67F5">
        <w:t xml:space="preserve"> </w:t>
      </w:r>
      <w:r w:rsidR="00A64EA8" w:rsidRPr="001E67F5">
        <w:t xml:space="preserve">ideas </w:t>
      </w:r>
      <w:r w:rsidR="002D181A" w:rsidRPr="001E67F5">
        <w:t>in the Populist era</w:t>
      </w:r>
      <w:r w:rsidR="00894988" w:rsidRPr="001E67F5">
        <w:t>.</w:t>
      </w:r>
    </w:p>
    <w:p w:rsidR="002D181A" w:rsidRPr="001E67F5" w:rsidRDefault="0028197F">
      <w:r w:rsidRPr="001E67F5">
        <w:t xml:space="preserve">Readings: </w:t>
      </w:r>
      <w:r w:rsidR="007627B3" w:rsidRPr="001E67F5">
        <w:t xml:space="preserve">Robert L. Heilbroner, </w:t>
      </w:r>
      <w:r w:rsidR="007627B3" w:rsidRPr="001E67F5">
        <w:rPr>
          <w:u w:val="single"/>
        </w:rPr>
        <w:t xml:space="preserve">The Worldly Philosophers </w:t>
      </w:r>
      <w:r w:rsidR="007627B3" w:rsidRPr="001E67F5">
        <w:t xml:space="preserve">(New York: Simon &amp; Schuster, 1999, 7th ed.), Ch. 3, 6, and 9; Milton Friedman, </w:t>
      </w:r>
      <w:r w:rsidR="007627B3" w:rsidRPr="001E67F5">
        <w:rPr>
          <w:u w:val="single"/>
        </w:rPr>
        <w:t>Capitalism and Freedom</w:t>
      </w:r>
      <w:r w:rsidR="007627B3" w:rsidRPr="001E67F5">
        <w:t xml:space="preserve"> (Chicago: University of Chicago Press, 1962, 2</w:t>
      </w:r>
      <w:r w:rsidR="007627B3" w:rsidRPr="001E67F5">
        <w:rPr>
          <w:vertAlign w:val="superscript"/>
        </w:rPr>
        <w:t>nd</w:t>
      </w:r>
      <w:r w:rsidR="007627B3" w:rsidRPr="001E67F5">
        <w:t xml:space="preserve"> ed. 1982), Ch. 1 and 2; Steve Bannon CNN Full Interview with Fareed Zakaria, </w:t>
      </w:r>
      <w:hyperlink r:id="rId8" w:history="1">
        <w:r w:rsidR="007627B3" w:rsidRPr="001E67F5">
          <w:rPr>
            <w:rStyle w:val="Hyperlink"/>
          </w:rPr>
          <w:t>https://www.youtube.com/watch?v=4rCUZShbp0s</w:t>
        </w:r>
      </w:hyperlink>
      <w:r w:rsidR="002D181A" w:rsidRPr="001E67F5">
        <w:t xml:space="preserve"> </w:t>
      </w:r>
      <w:r w:rsidR="002D181A" w:rsidRPr="001E67F5">
        <w:tab/>
      </w:r>
    </w:p>
    <w:p w:rsidR="00AB0F32" w:rsidRPr="001E67F5" w:rsidRDefault="002D181A">
      <w:r w:rsidRPr="001E67F5">
        <w:t xml:space="preserve">9/22 </w:t>
      </w:r>
      <w:r w:rsidR="00AB0F32" w:rsidRPr="001E67F5">
        <w:rPr>
          <w:u w:val="single"/>
        </w:rPr>
        <w:t xml:space="preserve">Rise and Decline of </w:t>
      </w:r>
      <w:r w:rsidR="00925926" w:rsidRPr="001E67F5">
        <w:rPr>
          <w:u w:val="single"/>
        </w:rPr>
        <w:t>State-Centric Political Economy</w:t>
      </w:r>
      <w:r w:rsidRPr="001E67F5">
        <w:rPr>
          <w:u w:val="single"/>
        </w:rPr>
        <w:t xml:space="preserve"> </w:t>
      </w:r>
    </w:p>
    <w:p w:rsidR="00A256D3" w:rsidRPr="001E67F5" w:rsidRDefault="003C73FC">
      <w:r w:rsidRPr="001E67F5">
        <w:t>Th</w:t>
      </w:r>
      <w:r w:rsidR="0028197F" w:rsidRPr="001E67F5">
        <w:t>is session will explore the evolution of American political economy from the 1930s to the 1970s</w:t>
      </w:r>
      <w:r w:rsidR="00365F6A" w:rsidRPr="001E67F5">
        <w:t xml:space="preserve">. During this </w:t>
      </w:r>
      <w:r w:rsidR="0028197F" w:rsidRPr="001E67F5">
        <w:t xml:space="preserve">period </w:t>
      </w:r>
      <w:r w:rsidR="003649DB" w:rsidRPr="001E67F5">
        <w:t xml:space="preserve">the </w:t>
      </w:r>
      <w:r w:rsidR="003A2FEC" w:rsidRPr="001E67F5">
        <w:t xml:space="preserve">Great </w:t>
      </w:r>
      <w:r w:rsidR="003649DB" w:rsidRPr="001E67F5">
        <w:t xml:space="preserve">Depression, New Deal, and WW II </w:t>
      </w:r>
      <w:r w:rsidR="002F41C4" w:rsidRPr="001E67F5">
        <w:t>set the stage for a</w:t>
      </w:r>
      <w:r w:rsidR="00016EDF" w:rsidRPr="001E67F5">
        <w:t xml:space="preserve"> </w:t>
      </w:r>
      <w:r w:rsidR="003A2FEC" w:rsidRPr="001E67F5">
        <w:t xml:space="preserve">redefinition of </w:t>
      </w:r>
      <w:r w:rsidR="002F41C4" w:rsidRPr="001E67F5">
        <w:t xml:space="preserve">the business-government </w:t>
      </w:r>
      <w:r w:rsidR="00537A0E" w:rsidRPr="001E67F5">
        <w:t>(or Market-State</w:t>
      </w:r>
      <w:r w:rsidR="00894988" w:rsidRPr="001E67F5">
        <w:t>)</w:t>
      </w:r>
      <w:r w:rsidR="00537A0E" w:rsidRPr="001E67F5">
        <w:t xml:space="preserve"> </w:t>
      </w:r>
      <w:r w:rsidR="002F41C4" w:rsidRPr="001E67F5">
        <w:t>relationship</w:t>
      </w:r>
      <w:r w:rsidR="00016EDF" w:rsidRPr="001E67F5">
        <w:t xml:space="preserve">—from a system in which </w:t>
      </w:r>
      <w:r w:rsidR="003D038A" w:rsidRPr="001E67F5">
        <w:t xml:space="preserve">market forces </w:t>
      </w:r>
      <w:r w:rsidR="004060E6" w:rsidRPr="001E67F5">
        <w:t xml:space="preserve">were relatively unregulated </w:t>
      </w:r>
      <w:r w:rsidR="002F41C4" w:rsidRPr="001E67F5">
        <w:t xml:space="preserve">to one in which </w:t>
      </w:r>
      <w:r w:rsidR="00473C8B" w:rsidRPr="001E67F5">
        <w:t xml:space="preserve">they were subject to wide-ranging </w:t>
      </w:r>
      <w:r w:rsidR="00016EDF" w:rsidRPr="001E67F5">
        <w:t xml:space="preserve">government </w:t>
      </w:r>
      <w:r w:rsidR="004060E6" w:rsidRPr="001E67F5">
        <w:t>interven</w:t>
      </w:r>
      <w:r w:rsidR="00473C8B" w:rsidRPr="001E67F5">
        <w:t>tion. T</w:t>
      </w:r>
      <w:r w:rsidR="003D038A" w:rsidRPr="001E67F5">
        <w:t xml:space="preserve">his </w:t>
      </w:r>
      <w:r w:rsidRPr="001E67F5">
        <w:t>“</w:t>
      </w:r>
      <w:r w:rsidR="003D038A" w:rsidRPr="001E67F5">
        <w:t>state-centric</w:t>
      </w:r>
      <w:r w:rsidRPr="001E67F5">
        <w:t>”</w:t>
      </w:r>
      <w:r w:rsidR="003D038A" w:rsidRPr="001E67F5">
        <w:t xml:space="preserve"> model, often </w:t>
      </w:r>
      <w:r w:rsidRPr="001E67F5">
        <w:t xml:space="preserve">attributed to the </w:t>
      </w:r>
      <w:r w:rsidR="00454683" w:rsidRPr="001E67F5">
        <w:t>ideas</w:t>
      </w:r>
      <w:r w:rsidRPr="001E67F5">
        <w:t xml:space="preserve"> of Keynes, </w:t>
      </w:r>
      <w:r w:rsidR="002A1750" w:rsidRPr="001E67F5">
        <w:t>appeared to be working well until the 1970s</w:t>
      </w:r>
      <w:r w:rsidR="00473C8B" w:rsidRPr="001E67F5">
        <w:t xml:space="preserve">, when it became clear that the “protectionist” policies of big business and big government were no longer sustainable. </w:t>
      </w:r>
    </w:p>
    <w:p w:rsidR="00854A98" w:rsidRPr="001E67F5" w:rsidRDefault="00854A98" w:rsidP="00854A98">
      <w:pPr>
        <w:tabs>
          <w:tab w:val="left" w:pos="-1440"/>
          <w:tab w:val="left" w:pos="1260"/>
        </w:tabs>
      </w:pPr>
      <w:r w:rsidRPr="001E67F5">
        <w:t xml:space="preserve">Readings: Alfred D. Chandler, Jr., </w:t>
      </w:r>
      <w:r w:rsidRPr="001E67F5">
        <w:rPr>
          <w:u w:val="single"/>
        </w:rPr>
        <w:t>The Visible Hand</w:t>
      </w:r>
      <w:r w:rsidRPr="001E67F5">
        <w:t xml:space="preserve"> (Cambridge, MA: Harvard University Press, 1977) </w:t>
      </w:r>
      <w:r w:rsidRPr="001E67F5">
        <w:br/>
        <w:t xml:space="preserve">Introduction; John Kenneth Galbraith, </w:t>
      </w:r>
      <w:r w:rsidRPr="001E67F5">
        <w:rPr>
          <w:u w:val="single"/>
        </w:rPr>
        <w:t>The New Industrial State</w:t>
      </w:r>
      <w:r w:rsidRPr="001E67F5">
        <w:t xml:space="preserve"> (Boston, MA: Houghton Mifflin, 1972, 3</w:t>
      </w:r>
      <w:r w:rsidRPr="001E67F5">
        <w:rPr>
          <w:vertAlign w:val="superscript"/>
        </w:rPr>
        <w:t>rd</w:t>
      </w:r>
      <w:r w:rsidRPr="001E67F5">
        <w:t xml:space="preserve"> ed.), Chs. 10 and 19; Jonathan Rauch, “Demosclerosis,” </w:t>
      </w:r>
      <w:r w:rsidRPr="001E67F5">
        <w:rPr>
          <w:u w:val="single"/>
        </w:rPr>
        <w:t xml:space="preserve">National Journal </w:t>
      </w:r>
      <w:r w:rsidRPr="001E67F5">
        <w:t>(September 5, 1992).</w:t>
      </w:r>
    </w:p>
    <w:p w:rsidR="001E67F5" w:rsidRPr="001E67F5" w:rsidRDefault="001E67F5"/>
    <w:p w:rsidR="002D181A" w:rsidRPr="001E67F5" w:rsidRDefault="002D181A">
      <w:r w:rsidRPr="001E67F5">
        <w:t>9/29</w:t>
      </w:r>
      <w:r w:rsidR="00AB0F32" w:rsidRPr="001E67F5">
        <w:t xml:space="preserve"> </w:t>
      </w:r>
      <w:r w:rsidR="00AB0F32" w:rsidRPr="001E67F5">
        <w:rPr>
          <w:u w:val="single"/>
        </w:rPr>
        <w:t>Ri</w:t>
      </w:r>
      <w:r w:rsidRPr="001E67F5">
        <w:rPr>
          <w:u w:val="single"/>
        </w:rPr>
        <w:t xml:space="preserve">se and Decline of </w:t>
      </w:r>
      <w:r w:rsidR="00894988" w:rsidRPr="001E67F5">
        <w:rPr>
          <w:u w:val="single"/>
        </w:rPr>
        <w:t>M</w:t>
      </w:r>
      <w:r w:rsidR="00925926" w:rsidRPr="001E67F5">
        <w:rPr>
          <w:u w:val="single"/>
        </w:rPr>
        <w:t>arket-Centric Political Economy</w:t>
      </w:r>
    </w:p>
    <w:p w:rsidR="0086285D" w:rsidRPr="001E67F5" w:rsidRDefault="009017A2">
      <w:r w:rsidRPr="001E67F5">
        <w:lastRenderedPageBreak/>
        <w:t xml:space="preserve">This session will examine the continuing evolution of American political economy </w:t>
      </w:r>
      <w:r w:rsidR="00CA77A1" w:rsidRPr="001E67F5">
        <w:t>through the 20</w:t>
      </w:r>
      <w:r w:rsidR="00CA77A1" w:rsidRPr="001E67F5">
        <w:rPr>
          <w:vertAlign w:val="superscript"/>
        </w:rPr>
        <w:t>th</w:t>
      </w:r>
      <w:r w:rsidR="00CA77A1" w:rsidRPr="001E67F5">
        <w:t xml:space="preserve"> century. </w:t>
      </w:r>
      <w:r w:rsidR="00521548" w:rsidRPr="001E67F5">
        <w:t xml:space="preserve">The </w:t>
      </w:r>
      <w:r w:rsidRPr="001E67F5">
        <w:t xml:space="preserve">rolling back of the </w:t>
      </w:r>
      <w:r w:rsidR="006D7C6F" w:rsidRPr="001E67F5">
        <w:t xml:space="preserve">state-centric model </w:t>
      </w:r>
      <w:r w:rsidRPr="001E67F5">
        <w:t xml:space="preserve">began </w:t>
      </w:r>
      <w:r w:rsidR="00CA77A1" w:rsidRPr="001E67F5">
        <w:t xml:space="preserve">in earnest </w:t>
      </w:r>
      <w:r w:rsidRPr="001E67F5">
        <w:t xml:space="preserve">with the Reagan presidency in </w:t>
      </w:r>
      <w:r w:rsidR="008D1DC4" w:rsidRPr="001E67F5">
        <w:t>the 1980s</w:t>
      </w:r>
      <w:r w:rsidR="00CA77A1" w:rsidRPr="001E67F5">
        <w:t xml:space="preserve">, </w:t>
      </w:r>
      <w:r w:rsidR="003C73FC" w:rsidRPr="001E67F5">
        <w:t xml:space="preserve">but the blueprint </w:t>
      </w:r>
      <w:r w:rsidR="006D7C6F" w:rsidRPr="001E67F5">
        <w:t xml:space="preserve">for </w:t>
      </w:r>
      <w:r w:rsidR="00473C8B" w:rsidRPr="001E67F5">
        <w:t xml:space="preserve">a market-centric political economy </w:t>
      </w:r>
      <w:r w:rsidR="006D7C6F" w:rsidRPr="001E67F5">
        <w:t xml:space="preserve">was </w:t>
      </w:r>
      <w:r w:rsidR="008D1DC4" w:rsidRPr="001E67F5">
        <w:t xml:space="preserve">popularized in the 1960s </w:t>
      </w:r>
      <w:r w:rsidR="003C73FC" w:rsidRPr="001E67F5">
        <w:t xml:space="preserve">and 1970s </w:t>
      </w:r>
      <w:r w:rsidR="008D1DC4" w:rsidRPr="001E67F5">
        <w:t>by Friedman</w:t>
      </w:r>
      <w:r w:rsidR="006D7C6F" w:rsidRPr="001E67F5">
        <w:t xml:space="preserve"> and his neo-liberal followers</w:t>
      </w:r>
      <w:r w:rsidR="00321EE1" w:rsidRPr="001E67F5">
        <w:t xml:space="preserve">. </w:t>
      </w:r>
      <w:r w:rsidR="006D7C6F" w:rsidRPr="001E67F5">
        <w:t>On the face of things, the “market-centric” model appeared to be working well</w:t>
      </w:r>
      <w:r w:rsidR="00640FC0" w:rsidRPr="001E67F5">
        <w:t xml:space="preserve"> through the end of the 20</w:t>
      </w:r>
      <w:r w:rsidR="00640FC0" w:rsidRPr="001E67F5">
        <w:rPr>
          <w:vertAlign w:val="superscript"/>
        </w:rPr>
        <w:t>th</w:t>
      </w:r>
      <w:r w:rsidR="00640FC0" w:rsidRPr="001E67F5">
        <w:t xml:space="preserve"> century, but</w:t>
      </w:r>
      <w:r w:rsidR="00BC68BF" w:rsidRPr="001E67F5">
        <w:t>,</w:t>
      </w:r>
      <w:r w:rsidR="00640FC0" w:rsidRPr="001E67F5">
        <w:t xml:space="preserve"> as </w:t>
      </w:r>
      <w:r w:rsidR="00932E00" w:rsidRPr="001E67F5">
        <w:t>earlier</w:t>
      </w:r>
      <w:r w:rsidR="00BC68BF" w:rsidRPr="001E67F5">
        <w:t>,</w:t>
      </w:r>
      <w:r w:rsidR="00640FC0" w:rsidRPr="001E67F5">
        <w:t xml:space="preserve"> </w:t>
      </w:r>
      <w:r w:rsidR="0086285D" w:rsidRPr="001E67F5">
        <w:t>disruptive forces went unrecognized.</w:t>
      </w:r>
    </w:p>
    <w:p w:rsidR="008C79E9" w:rsidRPr="001E67F5" w:rsidRDefault="00EF358A" w:rsidP="008C79E9">
      <w:pPr>
        <w:rPr>
          <w:bCs/>
        </w:rPr>
      </w:pPr>
      <w:r w:rsidRPr="001E67F5">
        <w:t>Readings:</w:t>
      </w:r>
      <w:r w:rsidR="00E46047" w:rsidRPr="001E67F5">
        <w:t xml:space="preserve"> </w:t>
      </w:r>
      <w:r w:rsidR="008C79E9" w:rsidRPr="001E67F5">
        <w:t xml:space="preserve">: Lanny Ebenstein, </w:t>
      </w:r>
      <w:r w:rsidR="008C79E9" w:rsidRPr="001E67F5">
        <w:rPr>
          <w:u w:val="single"/>
        </w:rPr>
        <w:t>Chicagonomics: The Evolution of Chicago Free Market Economics (</w:t>
      </w:r>
      <w:r w:rsidR="008C79E9" w:rsidRPr="001E67F5">
        <w:t xml:space="preserve">New York, N.Y.: St. Martin’s Press, 2015), Ch. 11 and 12; Michael Schaller, </w:t>
      </w:r>
      <w:r w:rsidR="008C79E9" w:rsidRPr="001E67F5">
        <w:rPr>
          <w:u w:val="single"/>
        </w:rPr>
        <w:t>Right Turn: American Life in the Reagan-Bush Era</w:t>
      </w:r>
      <w:r w:rsidR="008C79E9" w:rsidRPr="001E67F5">
        <w:t xml:space="preserve"> (New York, N.Y.: Oxford University Press, 2007), Ch. 3;</w:t>
      </w:r>
      <w:r w:rsidR="008C79E9" w:rsidRPr="001E67F5">
        <w:rPr>
          <w:bCs/>
        </w:rPr>
        <w:t xml:space="preserve"> Jeffrey Frankel and Peter Orzag, eds., </w:t>
      </w:r>
      <w:r w:rsidR="008C79E9" w:rsidRPr="001E67F5">
        <w:rPr>
          <w:bCs/>
          <w:u w:val="single"/>
        </w:rPr>
        <w:t>American Economic Policy in the 1990s</w:t>
      </w:r>
      <w:r w:rsidR="008C79E9" w:rsidRPr="001E67F5">
        <w:rPr>
          <w:bCs/>
        </w:rPr>
        <w:t xml:space="preserve"> (Cambridge, MA</w:t>
      </w:r>
      <w:r w:rsidR="006261C0" w:rsidRPr="001E67F5">
        <w:rPr>
          <w:bCs/>
        </w:rPr>
        <w:t>:</w:t>
      </w:r>
      <w:r w:rsidR="008C79E9" w:rsidRPr="001E67F5">
        <w:rPr>
          <w:bCs/>
        </w:rPr>
        <w:t xml:space="preserve"> MIT Press, 2002)</w:t>
      </w:r>
      <w:r w:rsidR="00EE3042" w:rsidRPr="001E67F5">
        <w:rPr>
          <w:bCs/>
        </w:rPr>
        <w:t>, Introduction</w:t>
      </w:r>
      <w:r w:rsidR="008C79E9" w:rsidRPr="001E67F5">
        <w:rPr>
          <w:bCs/>
        </w:rPr>
        <w:t xml:space="preserve">; Joseph E. Stiglitz, </w:t>
      </w:r>
      <w:r w:rsidR="008C79E9" w:rsidRPr="001E67F5">
        <w:rPr>
          <w:bCs/>
          <w:u w:val="single"/>
        </w:rPr>
        <w:t>Freefall: America, Free Markets, and the Sinking of the World Economy</w:t>
      </w:r>
      <w:r w:rsidR="008C79E9" w:rsidRPr="001E67F5">
        <w:rPr>
          <w:bCs/>
        </w:rPr>
        <w:t xml:space="preserve"> (New York: W.W. Norton, 2010), Ch. 1 and 9. </w:t>
      </w:r>
    </w:p>
    <w:p w:rsidR="00AB0F32" w:rsidRPr="001E67F5" w:rsidRDefault="002D181A">
      <w:pPr>
        <w:rPr>
          <w:u w:val="single"/>
        </w:rPr>
      </w:pPr>
      <w:r w:rsidRPr="001E67F5">
        <w:t>10/13</w:t>
      </w:r>
      <w:r w:rsidR="00AB0F32" w:rsidRPr="001E67F5">
        <w:t xml:space="preserve"> </w:t>
      </w:r>
      <w:r w:rsidR="00AB0F32" w:rsidRPr="001E67F5">
        <w:rPr>
          <w:u w:val="single"/>
        </w:rPr>
        <w:t>Rise of Populism</w:t>
      </w:r>
      <w:r w:rsidR="00405461" w:rsidRPr="001E67F5">
        <w:rPr>
          <w:u w:val="single"/>
        </w:rPr>
        <w:t xml:space="preserve"> and America’s Prospects in the New Era</w:t>
      </w:r>
    </w:p>
    <w:p w:rsidR="009910AA" w:rsidRPr="001E67F5" w:rsidRDefault="0086285D" w:rsidP="009910AA">
      <w:r w:rsidRPr="001E67F5">
        <w:t xml:space="preserve">This session </w:t>
      </w:r>
      <w:r w:rsidR="00A64EA8" w:rsidRPr="001E67F5">
        <w:t xml:space="preserve">will posit </w:t>
      </w:r>
      <w:r w:rsidRPr="001E67F5">
        <w:t xml:space="preserve">that the rise of </w:t>
      </w:r>
      <w:r w:rsidR="006B36D2" w:rsidRPr="001E67F5">
        <w:t>“right-wing</w:t>
      </w:r>
      <w:r w:rsidR="00672879" w:rsidRPr="001E67F5">
        <w:t>”</w:t>
      </w:r>
      <w:r w:rsidR="006B36D2" w:rsidRPr="001E67F5">
        <w:t xml:space="preserve"> </w:t>
      </w:r>
      <w:r w:rsidRPr="001E67F5">
        <w:t>populism</w:t>
      </w:r>
      <w:r w:rsidR="00B6798F" w:rsidRPr="001E67F5">
        <w:t xml:space="preserve">, manifested in the Trump presidency, </w:t>
      </w:r>
      <w:r w:rsidR="00146E83" w:rsidRPr="001E67F5">
        <w:t xml:space="preserve">reflects </w:t>
      </w:r>
      <w:r w:rsidR="00672879" w:rsidRPr="001E67F5">
        <w:t xml:space="preserve">a house divided by deep-seated </w:t>
      </w:r>
      <w:r w:rsidR="0082605E" w:rsidRPr="001E67F5">
        <w:t xml:space="preserve">and now longstanding </w:t>
      </w:r>
      <w:r w:rsidR="00672879" w:rsidRPr="001E67F5">
        <w:t>issues, including economic inequality</w:t>
      </w:r>
      <w:r w:rsidR="00094247" w:rsidRPr="001E67F5">
        <w:t>, conflict over social identities, and political polarization. One can expect, for the foreseeable future, business-friendly tax and regulatory policies</w:t>
      </w:r>
      <w:r w:rsidR="00BE2275" w:rsidRPr="001E67F5">
        <w:t>,</w:t>
      </w:r>
      <w:r w:rsidR="00094247" w:rsidRPr="001E67F5">
        <w:t xml:space="preserve"> reduced immigration</w:t>
      </w:r>
      <w:r w:rsidR="00BE2275" w:rsidRPr="001E67F5">
        <w:t>,</w:t>
      </w:r>
      <w:r w:rsidR="00094247" w:rsidRPr="001E67F5">
        <w:t xml:space="preserve"> </w:t>
      </w:r>
      <w:r w:rsidR="00BE2275" w:rsidRPr="001E67F5">
        <w:t xml:space="preserve">the rolling back of </w:t>
      </w:r>
      <w:r w:rsidR="009910AA" w:rsidRPr="001E67F5">
        <w:t xml:space="preserve">social </w:t>
      </w:r>
      <w:r w:rsidR="00BE2275" w:rsidRPr="001E67F5">
        <w:t xml:space="preserve">programs, losses of civil rights </w:t>
      </w:r>
      <w:r w:rsidR="009910AA" w:rsidRPr="001E67F5">
        <w:t xml:space="preserve">gained in earlier eras, </w:t>
      </w:r>
      <w:r w:rsidR="00BE2275" w:rsidRPr="001E67F5">
        <w:t xml:space="preserve">and a diminished role </w:t>
      </w:r>
      <w:r w:rsidR="009910AA" w:rsidRPr="001E67F5">
        <w:t xml:space="preserve">in </w:t>
      </w:r>
      <w:r w:rsidR="00BE2275" w:rsidRPr="001E67F5">
        <w:t xml:space="preserve">international </w:t>
      </w:r>
      <w:r w:rsidR="009910AA" w:rsidRPr="001E67F5">
        <w:t>affairs</w:t>
      </w:r>
      <w:r w:rsidR="0082605E" w:rsidRPr="001E67F5">
        <w:t>.</w:t>
      </w:r>
    </w:p>
    <w:p w:rsidR="00330089" w:rsidRPr="001E67F5" w:rsidRDefault="006904E7" w:rsidP="001E67F5">
      <w:pPr>
        <w:tabs>
          <w:tab w:val="left" w:pos="-1440"/>
          <w:tab w:val="left" w:pos="2070"/>
        </w:tabs>
      </w:pPr>
      <w:r w:rsidRPr="001E67F5">
        <w:t>Readings:</w:t>
      </w:r>
      <w:r w:rsidR="00330089" w:rsidRPr="001E67F5">
        <w:rPr>
          <w:b/>
        </w:rPr>
        <w:t xml:space="preserve">  </w:t>
      </w:r>
      <w:r w:rsidR="00330089" w:rsidRPr="001E67F5">
        <w:t xml:space="preserve">Uri Friedman, “What is a Populist? And is Donald Trump One?” , </w:t>
      </w:r>
      <w:r w:rsidR="00330089" w:rsidRPr="001E67F5">
        <w:rPr>
          <w:u w:val="single"/>
        </w:rPr>
        <w:t xml:space="preserve"> The Atlantic</w:t>
      </w:r>
      <w:r w:rsidR="00330089" w:rsidRPr="001E67F5">
        <w:t xml:space="preserve">, February </w:t>
      </w:r>
      <w:r w:rsidR="001E67F5" w:rsidRPr="001E67F5">
        <w:t>2</w:t>
      </w:r>
      <w:r w:rsidR="00330089" w:rsidRPr="001E67F5">
        <w:t>7, 2017,</w:t>
      </w:r>
      <w:hyperlink r:id="rId9" w:history="1">
        <w:r w:rsidR="00330089" w:rsidRPr="001E67F5">
          <w:rPr>
            <w:rStyle w:val="Hyperlink"/>
          </w:rPr>
          <w:t>https://www.theatlantic.com/international/archive/2017/02/what is-populist-trump/516525/</w:t>
        </w:r>
      </w:hyperlink>
      <w:r w:rsidR="00330089" w:rsidRPr="001E67F5">
        <w:t xml:space="preserve">; Ronald F. Inglehart and Pippa Norris, “Trump, Brexit, and the Rise of Populism: Economic Have-Nots and Cultural Backlash,” Harvard Kennedy School Faculty Research Working Paper Series, August 2016, pp. 1-31; Andrew J. Cherlin, “You Can’t Separate Money from Culture,” New York Times, May 6, 2018, </w:t>
      </w:r>
      <w:hyperlink r:id="rId10" w:history="1">
        <w:r w:rsidR="00330089" w:rsidRPr="001E67F5">
          <w:rPr>
            <w:rStyle w:val="Hyperlink"/>
          </w:rPr>
          <w:t>https://www.nytimes.com/2018/05/06/opinion/trump-supporters-economy-racism.html</w:t>
        </w:r>
      </w:hyperlink>
    </w:p>
    <w:p w:rsidR="00AB0F32" w:rsidRPr="001E67F5" w:rsidRDefault="002D181A">
      <w:pPr>
        <w:rPr>
          <w:u w:val="single"/>
        </w:rPr>
      </w:pPr>
      <w:r w:rsidRPr="001E67F5">
        <w:t xml:space="preserve">10/20 </w:t>
      </w:r>
      <w:r w:rsidR="00405461" w:rsidRPr="001E67F5">
        <w:rPr>
          <w:u w:val="single"/>
        </w:rPr>
        <w:t>International Relations</w:t>
      </w:r>
      <w:r w:rsidR="00524245" w:rsidRPr="001E67F5">
        <w:rPr>
          <w:u w:val="single"/>
        </w:rPr>
        <w:t xml:space="preserve"> in the Populist Era</w:t>
      </w:r>
    </w:p>
    <w:p w:rsidR="00BB1D46" w:rsidRPr="001E67F5" w:rsidRDefault="006904E7">
      <w:r w:rsidRPr="001E67F5">
        <w:t>When power structures change</w:t>
      </w:r>
      <w:r w:rsidR="00914C55" w:rsidRPr="001E67F5">
        <w:t>,</w:t>
      </w:r>
      <w:r w:rsidRPr="001E67F5">
        <w:t xml:space="preserve"> the rules of the game change. America was the lead architect, financier, and enforcer of the rules-based system that emerged in the aftermath of WW II and came to be known as the “liberal international order.” </w:t>
      </w:r>
      <w:r w:rsidR="00BB1D46" w:rsidRPr="001E67F5">
        <w:t xml:space="preserve">As America withdraws from </w:t>
      </w:r>
      <w:r w:rsidR="0082605E" w:rsidRPr="001E67F5">
        <w:t xml:space="preserve">a leadership role </w:t>
      </w:r>
      <w:r w:rsidR="00BB1D46" w:rsidRPr="001E67F5">
        <w:t>other nations will change the rules of international behavior formally or informally. The liberal international order had its warts, but it helped provide a relatively prosperous and peaceful world for many, including graduates of Columbia Business School.</w:t>
      </w:r>
    </w:p>
    <w:p w:rsidR="00BB1D46" w:rsidRPr="001E67F5" w:rsidRDefault="00BB1D46">
      <w:r w:rsidRPr="001E67F5">
        <w:t>Readings:</w:t>
      </w:r>
      <w:r w:rsidR="007B0930" w:rsidRPr="001E67F5">
        <w:t xml:space="preserve"> John J. Mearsheimer, </w:t>
      </w:r>
      <w:r w:rsidR="007B0930" w:rsidRPr="001E67F5">
        <w:rPr>
          <w:u w:val="single"/>
        </w:rPr>
        <w:t>The Tragedy of Great Power Politics</w:t>
      </w:r>
      <w:r w:rsidR="007B0930" w:rsidRPr="001E67F5">
        <w:t xml:space="preserve"> (New York: W. W. Norton, 2001), Introduction; G. John Ikenberry, “The Future of the Liberal World Order,” </w:t>
      </w:r>
      <w:r w:rsidR="007B0930" w:rsidRPr="001E67F5">
        <w:rPr>
          <w:u w:val="single"/>
        </w:rPr>
        <w:t>Foreign Affairs</w:t>
      </w:r>
      <w:r w:rsidR="007B0930" w:rsidRPr="001E67F5">
        <w:t xml:space="preserve"> (May/June 2011), pp. 56-68; Francis Fukuyama, “The End of History?”, </w:t>
      </w:r>
      <w:r w:rsidR="007B0930" w:rsidRPr="001E67F5">
        <w:rPr>
          <w:u w:val="single"/>
        </w:rPr>
        <w:t xml:space="preserve">The National Interest </w:t>
      </w:r>
      <w:r w:rsidR="007B0930" w:rsidRPr="001E67F5">
        <w:t>(Summer 1989);</w:t>
      </w:r>
      <w:r w:rsidR="007D49E9" w:rsidRPr="001E67F5">
        <w:t xml:space="preserve"> Richard N. Haass, “Liberal World Order, R. I. P,” </w:t>
      </w:r>
      <w:r w:rsidR="007D49E9" w:rsidRPr="001E67F5">
        <w:rPr>
          <w:u w:val="single"/>
        </w:rPr>
        <w:t>Project Syndicate</w:t>
      </w:r>
      <w:r w:rsidR="007D49E9" w:rsidRPr="001E67F5">
        <w:t xml:space="preserve">, March 21, 2018, </w:t>
      </w:r>
      <w:hyperlink r:id="rId11" w:history="1">
        <w:r w:rsidR="007D49E9" w:rsidRPr="001E67F5">
          <w:rPr>
            <w:rStyle w:val="Hyperlink"/>
          </w:rPr>
          <w:t>https://www.project-syndicate.org/commentary/end-of-liberal-world-order-by-richard-n--haass-2018-03</w:t>
        </w:r>
      </w:hyperlink>
      <w:r w:rsidR="00914C55" w:rsidRPr="001E67F5">
        <w:rPr>
          <w:rStyle w:val="Hyperlink"/>
        </w:rPr>
        <w:t>.</w:t>
      </w:r>
      <w:r w:rsidR="00914C55" w:rsidRPr="001E67F5">
        <w:t xml:space="preserve"> </w:t>
      </w:r>
    </w:p>
    <w:p w:rsidR="00F81C2F" w:rsidRPr="001E67F5" w:rsidRDefault="002D181A">
      <w:pPr>
        <w:rPr>
          <w:u w:val="single"/>
        </w:rPr>
      </w:pPr>
      <w:bookmarkStart w:id="0" w:name="_GoBack"/>
      <w:bookmarkEnd w:id="0"/>
      <w:r w:rsidRPr="001E67F5">
        <w:t xml:space="preserve">10/27 </w:t>
      </w:r>
      <w:r w:rsidR="00F81C2F" w:rsidRPr="001E67F5">
        <w:rPr>
          <w:u w:val="single"/>
        </w:rPr>
        <w:t>Review</w:t>
      </w:r>
      <w:r w:rsidRPr="001E67F5">
        <w:rPr>
          <w:u w:val="single"/>
        </w:rPr>
        <w:t xml:space="preserve"> and Final Examination</w:t>
      </w:r>
    </w:p>
    <w:p w:rsidR="00BB1D46" w:rsidRPr="001E67F5" w:rsidRDefault="00BB1D46">
      <w:r w:rsidRPr="001E67F5">
        <w:t>This session will be divided into two parts</w:t>
      </w:r>
      <w:r w:rsidR="002E1465" w:rsidRPr="001E67F5">
        <w:t xml:space="preserve">—a review period and a 90-minute final examination. </w:t>
      </w:r>
    </w:p>
    <w:sectPr w:rsidR="00BB1D46" w:rsidRPr="001E67F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B5" w:rsidRDefault="000522B5" w:rsidP="000C305A">
      <w:pPr>
        <w:spacing w:after="0" w:line="240" w:lineRule="auto"/>
      </w:pPr>
      <w:r>
        <w:separator/>
      </w:r>
    </w:p>
  </w:endnote>
  <w:endnote w:type="continuationSeparator" w:id="0">
    <w:p w:rsidR="000522B5" w:rsidRDefault="000522B5" w:rsidP="000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7F5" w:rsidRDefault="001E6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7F5" w:rsidRDefault="001E6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B5" w:rsidRDefault="000522B5" w:rsidP="000C305A">
      <w:pPr>
        <w:spacing w:after="0" w:line="240" w:lineRule="auto"/>
      </w:pPr>
      <w:r>
        <w:separator/>
      </w:r>
    </w:p>
  </w:footnote>
  <w:footnote w:type="continuationSeparator" w:id="0">
    <w:p w:rsidR="000522B5" w:rsidRDefault="000522B5" w:rsidP="000C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F7" w:rsidRDefault="00AC71F7" w:rsidP="00AC71F7">
    <w:pPr>
      <w:pStyle w:val="Header"/>
    </w:pPr>
    <w:r>
      <w:rPr>
        <w:noProof/>
      </w:rPr>
      <w:drawing>
        <wp:inline distT="0" distB="0" distL="0" distR="0">
          <wp:extent cx="2905125" cy="342900"/>
          <wp:effectExtent l="0" t="0" r="9525" b="0"/>
          <wp:docPr id="2" name="Picture 2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1F7" w:rsidRDefault="00AC71F7" w:rsidP="00AC71F7">
    <w:pPr>
      <w:pStyle w:val="Header"/>
    </w:pPr>
  </w:p>
  <w:p w:rsidR="000C305A" w:rsidRDefault="000C3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2"/>
    <w:rsid w:val="000163F5"/>
    <w:rsid w:val="00016EDF"/>
    <w:rsid w:val="00025024"/>
    <w:rsid w:val="000522B5"/>
    <w:rsid w:val="000735F5"/>
    <w:rsid w:val="00094247"/>
    <w:rsid w:val="000C305A"/>
    <w:rsid w:val="00125564"/>
    <w:rsid w:val="00146E83"/>
    <w:rsid w:val="0016209C"/>
    <w:rsid w:val="001A22CF"/>
    <w:rsid w:val="001A5023"/>
    <w:rsid w:val="001E67F5"/>
    <w:rsid w:val="001E7172"/>
    <w:rsid w:val="0028197F"/>
    <w:rsid w:val="002A1750"/>
    <w:rsid w:val="002B74E2"/>
    <w:rsid w:val="002D181A"/>
    <w:rsid w:val="002E1465"/>
    <w:rsid w:val="002F41C4"/>
    <w:rsid w:val="002F723D"/>
    <w:rsid w:val="00321EE1"/>
    <w:rsid w:val="00330089"/>
    <w:rsid w:val="003649DB"/>
    <w:rsid w:val="00365F6A"/>
    <w:rsid w:val="0039728B"/>
    <w:rsid w:val="003A2FEC"/>
    <w:rsid w:val="003C73FC"/>
    <w:rsid w:val="003D038A"/>
    <w:rsid w:val="003E5ABC"/>
    <w:rsid w:val="00405461"/>
    <w:rsid w:val="004060E6"/>
    <w:rsid w:val="00454683"/>
    <w:rsid w:val="00473C8B"/>
    <w:rsid w:val="004A5CB9"/>
    <w:rsid w:val="004C032A"/>
    <w:rsid w:val="004F57EE"/>
    <w:rsid w:val="00512A4C"/>
    <w:rsid w:val="00517487"/>
    <w:rsid w:val="00521548"/>
    <w:rsid w:val="00524245"/>
    <w:rsid w:val="00534464"/>
    <w:rsid w:val="00537A0E"/>
    <w:rsid w:val="00554DCE"/>
    <w:rsid w:val="00566871"/>
    <w:rsid w:val="005B79FD"/>
    <w:rsid w:val="005C36C8"/>
    <w:rsid w:val="006057FD"/>
    <w:rsid w:val="006261C0"/>
    <w:rsid w:val="00640FC0"/>
    <w:rsid w:val="00671833"/>
    <w:rsid w:val="00672879"/>
    <w:rsid w:val="006904E7"/>
    <w:rsid w:val="006B36D2"/>
    <w:rsid w:val="006D7C6F"/>
    <w:rsid w:val="00722105"/>
    <w:rsid w:val="00736B5D"/>
    <w:rsid w:val="00745CFD"/>
    <w:rsid w:val="007627B3"/>
    <w:rsid w:val="0078792B"/>
    <w:rsid w:val="007A20E1"/>
    <w:rsid w:val="007B0930"/>
    <w:rsid w:val="007D49E9"/>
    <w:rsid w:val="0082605E"/>
    <w:rsid w:val="00854A98"/>
    <w:rsid w:val="0086285D"/>
    <w:rsid w:val="008715B8"/>
    <w:rsid w:val="00894988"/>
    <w:rsid w:val="008C79E9"/>
    <w:rsid w:val="008D1DC4"/>
    <w:rsid w:val="008D6FD6"/>
    <w:rsid w:val="009017A2"/>
    <w:rsid w:val="00914C55"/>
    <w:rsid w:val="00925926"/>
    <w:rsid w:val="00932E00"/>
    <w:rsid w:val="009910AA"/>
    <w:rsid w:val="00A20B42"/>
    <w:rsid w:val="00A256D3"/>
    <w:rsid w:val="00A4267C"/>
    <w:rsid w:val="00A64EA8"/>
    <w:rsid w:val="00AA4CA4"/>
    <w:rsid w:val="00AB0F32"/>
    <w:rsid w:val="00AC71F7"/>
    <w:rsid w:val="00AE6DE9"/>
    <w:rsid w:val="00B57B06"/>
    <w:rsid w:val="00B6798F"/>
    <w:rsid w:val="00BB1D46"/>
    <w:rsid w:val="00BC035C"/>
    <w:rsid w:val="00BC68BF"/>
    <w:rsid w:val="00BE2275"/>
    <w:rsid w:val="00CA77A1"/>
    <w:rsid w:val="00D75FEC"/>
    <w:rsid w:val="00DB6BA3"/>
    <w:rsid w:val="00DF6B05"/>
    <w:rsid w:val="00E138C6"/>
    <w:rsid w:val="00E46047"/>
    <w:rsid w:val="00EE3042"/>
    <w:rsid w:val="00EF32BE"/>
    <w:rsid w:val="00EF358A"/>
    <w:rsid w:val="00F27088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7D607-48BD-428E-93AF-EDB936A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5A"/>
  </w:style>
  <w:style w:type="paragraph" w:styleId="Footer">
    <w:name w:val="footer"/>
    <w:basedOn w:val="Normal"/>
    <w:link w:val="FooterChar"/>
    <w:uiPriority w:val="99"/>
    <w:unhideWhenUsed/>
    <w:rsid w:val="000C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5A"/>
  </w:style>
  <w:style w:type="paragraph" w:styleId="BalloonText">
    <w:name w:val="Balloon Text"/>
    <w:basedOn w:val="Normal"/>
    <w:link w:val="BalloonTextChar"/>
    <w:uiPriority w:val="99"/>
    <w:semiHidden/>
    <w:unhideWhenUsed/>
    <w:rsid w:val="00E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rCUZShbp0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Brown20@gsb.columbia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h3@columbial.edu" TargetMode="External"/><Relationship Id="rId11" Type="http://schemas.openxmlformats.org/officeDocument/2006/relationships/hyperlink" Target="https://www.project-syndicate.org/commentary/end-of-liberal-world-order-by-richard-n--haass-2018-0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ytimes.com/2018/05/06/opinion/trump-supporters-economy-racism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atlantic.com/international/archive/2017/02/what%20is-populist-trump/51652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Raymond</dc:creator>
  <cp:keywords/>
  <dc:description/>
  <cp:lastModifiedBy>Horton, Raymond</cp:lastModifiedBy>
  <cp:revision>2</cp:revision>
  <cp:lastPrinted>2018-07-06T21:03:00Z</cp:lastPrinted>
  <dcterms:created xsi:type="dcterms:W3CDTF">2018-07-09T17:41:00Z</dcterms:created>
  <dcterms:modified xsi:type="dcterms:W3CDTF">2018-07-09T17:41:00Z</dcterms:modified>
</cp:coreProperties>
</file>