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20C88" w14:textId="77777777" w:rsidR="00D04832" w:rsidRPr="00546A59" w:rsidRDefault="00E74591" w:rsidP="00FF7C8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Seminar in </w:t>
      </w:r>
      <w:r w:rsidR="00D04832">
        <w:rPr>
          <w:rFonts w:ascii="Times New Roman" w:hAnsi="Times New Roman"/>
          <w:b/>
          <w:sz w:val="24"/>
          <w:szCs w:val="24"/>
        </w:rPr>
        <w:t>Value Investing</w:t>
      </w:r>
      <w:r w:rsidR="00D04832">
        <w:rPr>
          <w:rFonts w:ascii="Times New Roman" w:hAnsi="Times New Roman"/>
          <w:b/>
          <w:sz w:val="24"/>
          <w:szCs w:val="24"/>
        </w:rPr>
        <w:tab/>
      </w:r>
      <w:r w:rsidR="00D04832">
        <w:rPr>
          <w:rFonts w:ascii="Times New Roman" w:hAnsi="Times New Roman"/>
          <w:b/>
          <w:sz w:val="24"/>
          <w:szCs w:val="24"/>
        </w:rPr>
        <w:tab/>
      </w:r>
      <w:r w:rsidR="00D0483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04832">
        <w:rPr>
          <w:rFonts w:ascii="Times New Roman" w:hAnsi="Times New Roman"/>
          <w:b/>
          <w:sz w:val="24"/>
          <w:szCs w:val="24"/>
        </w:rPr>
        <w:tab/>
      </w:r>
      <w:r w:rsidR="00D04832">
        <w:rPr>
          <w:rFonts w:ascii="Times New Roman" w:hAnsi="Times New Roman"/>
          <w:b/>
          <w:sz w:val="24"/>
          <w:szCs w:val="24"/>
        </w:rPr>
        <w:tab/>
      </w:r>
      <w:r w:rsidR="00D04832" w:rsidRPr="00546A59">
        <w:rPr>
          <w:rFonts w:ascii="Times New Roman" w:hAnsi="Times New Roman"/>
          <w:b/>
          <w:sz w:val="24"/>
          <w:szCs w:val="24"/>
        </w:rPr>
        <w:t>Professor Paul Johnson</w:t>
      </w:r>
    </w:p>
    <w:p w14:paraId="36FCCB8B" w14:textId="189C8504" w:rsidR="00D04832" w:rsidRDefault="00CD48AD" w:rsidP="00FF7C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</w:t>
      </w:r>
      <w:r w:rsidR="00B3042A">
        <w:rPr>
          <w:rFonts w:ascii="Times New Roman" w:hAnsi="Times New Roman"/>
          <w:sz w:val="24"/>
          <w:szCs w:val="24"/>
        </w:rPr>
        <w:t xml:space="preserve"> 20</w:t>
      </w:r>
      <w:r w:rsidR="009F510F">
        <w:rPr>
          <w:rFonts w:ascii="Times New Roman" w:hAnsi="Times New Roman"/>
          <w:sz w:val="24"/>
          <w:szCs w:val="24"/>
        </w:rPr>
        <w:t>2</w:t>
      </w:r>
      <w:r w:rsidR="001015EB">
        <w:rPr>
          <w:rFonts w:ascii="Times New Roman" w:hAnsi="Times New Roman"/>
          <w:sz w:val="24"/>
          <w:szCs w:val="24"/>
        </w:rPr>
        <w:t>1</w:t>
      </w:r>
      <w:r w:rsidR="00C83B52">
        <w:rPr>
          <w:rFonts w:ascii="Times New Roman" w:hAnsi="Times New Roman"/>
          <w:sz w:val="24"/>
          <w:szCs w:val="24"/>
        </w:rPr>
        <w:tab/>
      </w:r>
      <w:r w:rsidR="00C83B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68B3">
        <w:rPr>
          <w:rFonts w:ascii="Times New Roman" w:hAnsi="Times New Roman"/>
          <w:sz w:val="24"/>
          <w:szCs w:val="24"/>
        </w:rPr>
        <w:tab/>
      </w:r>
      <w:r w:rsidR="00E74591">
        <w:rPr>
          <w:rFonts w:ascii="Times New Roman" w:hAnsi="Times New Roman"/>
          <w:sz w:val="24"/>
          <w:szCs w:val="24"/>
        </w:rPr>
        <w:tab/>
      </w:r>
      <w:r w:rsidR="00D04832">
        <w:rPr>
          <w:rFonts w:ascii="Times New Roman" w:hAnsi="Times New Roman"/>
          <w:sz w:val="24"/>
          <w:szCs w:val="24"/>
        </w:rPr>
        <w:tab/>
      </w:r>
      <w:r w:rsidR="00100B53">
        <w:rPr>
          <w:rFonts w:ascii="Times New Roman" w:hAnsi="Times New Roman"/>
          <w:sz w:val="24"/>
          <w:szCs w:val="24"/>
        </w:rPr>
        <w:tab/>
      </w:r>
      <w:r w:rsidR="00D04832">
        <w:rPr>
          <w:rFonts w:ascii="Times New Roman" w:hAnsi="Times New Roman"/>
          <w:sz w:val="24"/>
          <w:szCs w:val="24"/>
        </w:rPr>
        <w:t>(m) 917 882-7753</w:t>
      </w:r>
    </w:p>
    <w:p w14:paraId="1B196445" w14:textId="77777777" w:rsidR="00D04832" w:rsidRDefault="001015EB" w:rsidP="00100B53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hyperlink r:id="rId4" w:history="1">
        <w:r w:rsidR="00D04832" w:rsidRPr="00001608">
          <w:rPr>
            <w:rStyle w:val="Hyperlink"/>
            <w:rFonts w:ascii="Times New Roman" w:hAnsi="Times New Roman"/>
            <w:sz w:val="24"/>
            <w:szCs w:val="24"/>
          </w:rPr>
          <w:t>paul@nicusacapital.com</w:t>
        </w:r>
      </w:hyperlink>
    </w:p>
    <w:p w14:paraId="38287D90" w14:textId="77777777" w:rsidR="00100B53" w:rsidRDefault="001015EB" w:rsidP="00100B53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hyperlink r:id="rId5" w:history="1">
        <w:r w:rsidR="00100B53" w:rsidRPr="00C752CC">
          <w:rPr>
            <w:rStyle w:val="Hyperlink"/>
            <w:rFonts w:ascii="Times New Roman" w:hAnsi="Times New Roman"/>
            <w:sz w:val="24"/>
            <w:szCs w:val="24"/>
          </w:rPr>
          <w:t>pj27@columbia.edu</w:t>
        </w:r>
      </w:hyperlink>
    </w:p>
    <w:p w14:paraId="0465D6A2" w14:textId="77777777" w:rsidR="00093445" w:rsidRDefault="00E74591" w:rsidP="00FF7C8D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0B53">
        <w:rPr>
          <w:rFonts w:ascii="Times New Roman" w:hAnsi="Times New Roman"/>
          <w:sz w:val="24"/>
          <w:szCs w:val="24"/>
        </w:rPr>
        <w:tab/>
      </w:r>
      <w:r w:rsidR="00D04832">
        <w:rPr>
          <w:rFonts w:ascii="Times New Roman" w:hAnsi="Times New Roman"/>
          <w:sz w:val="24"/>
          <w:szCs w:val="24"/>
        </w:rPr>
        <w:t>Office hours:</w:t>
      </w:r>
      <w:r w:rsidR="00C83B52">
        <w:rPr>
          <w:rFonts w:ascii="Times New Roman" w:hAnsi="Times New Roman"/>
          <w:sz w:val="24"/>
          <w:szCs w:val="24"/>
        </w:rPr>
        <w:t xml:space="preserve"> </w:t>
      </w:r>
      <w:r w:rsidR="00D04832">
        <w:rPr>
          <w:rFonts w:ascii="Times New Roman" w:hAnsi="Times New Roman"/>
          <w:sz w:val="24"/>
          <w:szCs w:val="24"/>
        </w:rPr>
        <w:t>by appointment</w:t>
      </w:r>
    </w:p>
    <w:p w14:paraId="51E7A5BF" w14:textId="77777777" w:rsidR="00E74591" w:rsidRPr="00546A59" w:rsidRDefault="00E74591" w:rsidP="00D04832">
      <w:pPr>
        <w:spacing w:after="0"/>
        <w:rPr>
          <w:rFonts w:ascii="Times New Roman" w:hAnsi="Times New Roman"/>
          <w:sz w:val="24"/>
          <w:szCs w:val="24"/>
        </w:rPr>
      </w:pPr>
    </w:p>
    <w:p w14:paraId="3ECE6043" w14:textId="77777777" w:rsidR="00CE658B" w:rsidRPr="00546A59" w:rsidRDefault="00CE658B" w:rsidP="003F76DA">
      <w:pPr>
        <w:spacing w:after="0"/>
        <w:rPr>
          <w:rFonts w:ascii="Times New Roman" w:hAnsi="Times New Roman"/>
          <w:b/>
          <w:sz w:val="24"/>
          <w:szCs w:val="24"/>
        </w:rPr>
      </w:pPr>
      <w:r w:rsidRPr="00546A59">
        <w:rPr>
          <w:rFonts w:ascii="Times New Roman" w:hAnsi="Times New Roman"/>
          <w:b/>
          <w:sz w:val="24"/>
          <w:szCs w:val="24"/>
        </w:rPr>
        <w:t>Course Description:</w:t>
      </w:r>
    </w:p>
    <w:p w14:paraId="0E4FB5F2" w14:textId="77777777" w:rsidR="00CE658B" w:rsidRPr="00546A59" w:rsidRDefault="00CE658B" w:rsidP="003F76DA">
      <w:pPr>
        <w:spacing w:after="0"/>
        <w:rPr>
          <w:rFonts w:ascii="Times New Roman" w:hAnsi="Times New Roman"/>
          <w:sz w:val="24"/>
          <w:szCs w:val="24"/>
        </w:rPr>
      </w:pPr>
    </w:p>
    <w:p w14:paraId="2303C2F5" w14:textId="5CD78930" w:rsidR="00305413" w:rsidRPr="00305413" w:rsidRDefault="00305413" w:rsidP="00305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413">
        <w:rPr>
          <w:rFonts w:ascii="Times New Roman" w:hAnsi="Times New Roman"/>
          <w:sz w:val="24"/>
          <w:szCs w:val="24"/>
        </w:rPr>
        <w:t xml:space="preserve">Columbia Business School is the academic home of Benjamin Graham and the birthplace of security analysis and value investing. Graham, with the help of David Dodd, taught </w:t>
      </w:r>
      <w:r w:rsidR="00462E2C">
        <w:rPr>
          <w:rFonts w:ascii="Times New Roman" w:hAnsi="Times New Roman"/>
          <w:sz w:val="24"/>
          <w:szCs w:val="24"/>
        </w:rPr>
        <w:t>Security Analysis</w:t>
      </w:r>
      <w:r w:rsidRPr="00305413">
        <w:rPr>
          <w:rFonts w:ascii="Times New Roman" w:hAnsi="Times New Roman"/>
          <w:sz w:val="24"/>
          <w:szCs w:val="24"/>
        </w:rPr>
        <w:t xml:space="preserve"> at Columbia from 1928 to 1956. </w:t>
      </w:r>
      <w:r w:rsidR="005D29F5">
        <w:rPr>
          <w:rFonts w:ascii="Times New Roman" w:hAnsi="Times New Roman"/>
          <w:sz w:val="24"/>
          <w:szCs w:val="24"/>
        </w:rPr>
        <w:t xml:space="preserve">They published their seminal work, </w:t>
      </w:r>
      <w:r w:rsidR="005D29F5" w:rsidRPr="00D9568B">
        <w:rPr>
          <w:rFonts w:ascii="Times New Roman" w:hAnsi="Times New Roman"/>
          <w:i/>
          <w:sz w:val="24"/>
          <w:szCs w:val="24"/>
        </w:rPr>
        <w:t>Security Analysis</w:t>
      </w:r>
      <w:r w:rsidR="00462E2C">
        <w:rPr>
          <w:rFonts w:ascii="Times New Roman" w:hAnsi="Times New Roman"/>
          <w:sz w:val="24"/>
          <w:szCs w:val="24"/>
        </w:rPr>
        <w:t>,</w:t>
      </w:r>
      <w:r w:rsidR="005D29F5">
        <w:rPr>
          <w:rFonts w:ascii="Times New Roman" w:hAnsi="Times New Roman"/>
          <w:sz w:val="24"/>
          <w:szCs w:val="24"/>
        </w:rPr>
        <w:t xml:space="preserve"> in 193</w:t>
      </w:r>
      <w:r w:rsidR="003823B9">
        <w:rPr>
          <w:rFonts w:ascii="Times New Roman" w:hAnsi="Times New Roman"/>
          <w:sz w:val="24"/>
          <w:szCs w:val="24"/>
        </w:rPr>
        <w:t>4</w:t>
      </w:r>
      <w:r w:rsidR="005D29F5">
        <w:rPr>
          <w:rFonts w:ascii="Times New Roman" w:hAnsi="Times New Roman"/>
          <w:sz w:val="24"/>
          <w:szCs w:val="24"/>
        </w:rPr>
        <w:t xml:space="preserve"> and </w:t>
      </w:r>
      <w:r w:rsidR="00AB4F68">
        <w:rPr>
          <w:rFonts w:ascii="Times New Roman" w:hAnsi="Times New Roman"/>
          <w:sz w:val="24"/>
          <w:szCs w:val="24"/>
        </w:rPr>
        <w:t xml:space="preserve">Graham published </w:t>
      </w:r>
      <w:r w:rsidR="00AB4F68" w:rsidRPr="00D9568B">
        <w:rPr>
          <w:rFonts w:ascii="Times New Roman" w:hAnsi="Times New Roman"/>
          <w:i/>
          <w:sz w:val="24"/>
          <w:szCs w:val="24"/>
        </w:rPr>
        <w:t xml:space="preserve">The </w:t>
      </w:r>
      <w:r w:rsidR="005D29F5" w:rsidRPr="00D9568B">
        <w:rPr>
          <w:rFonts w:ascii="Times New Roman" w:hAnsi="Times New Roman"/>
          <w:i/>
          <w:sz w:val="24"/>
          <w:szCs w:val="24"/>
        </w:rPr>
        <w:t>Intelligent Investor</w:t>
      </w:r>
      <w:r w:rsidR="005D29F5">
        <w:rPr>
          <w:rFonts w:ascii="Times New Roman" w:hAnsi="Times New Roman"/>
          <w:sz w:val="24"/>
          <w:szCs w:val="24"/>
        </w:rPr>
        <w:t xml:space="preserve"> in 1949. </w:t>
      </w:r>
      <w:r w:rsidRPr="00305413">
        <w:rPr>
          <w:rFonts w:ascii="Times New Roman" w:hAnsi="Times New Roman"/>
          <w:sz w:val="24"/>
          <w:szCs w:val="24"/>
        </w:rPr>
        <w:t xml:space="preserve">Roger Murray </w:t>
      </w:r>
      <w:r w:rsidR="00CD48AD">
        <w:rPr>
          <w:rFonts w:ascii="Times New Roman" w:hAnsi="Times New Roman"/>
          <w:sz w:val="24"/>
          <w:szCs w:val="24"/>
        </w:rPr>
        <w:t>took-</w:t>
      </w:r>
      <w:r w:rsidR="00462E2C">
        <w:rPr>
          <w:rFonts w:ascii="Times New Roman" w:hAnsi="Times New Roman"/>
          <w:sz w:val="24"/>
          <w:szCs w:val="24"/>
        </w:rPr>
        <w:t xml:space="preserve">over </w:t>
      </w:r>
      <w:r w:rsidR="00CD48AD">
        <w:rPr>
          <w:rFonts w:ascii="Times New Roman" w:hAnsi="Times New Roman"/>
          <w:sz w:val="24"/>
          <w:szCs w:val="24"/>
        </w:rPr>
        <w:t xml:space="preserve">teaching </w:t>
      </w:r>
      <w:r w:rsidR="00462E2C">
        <w:rPr>
          <w:rFonts w:ascii="Times New Roman" w:hAnsi="Times New Roman"/>
          <w:sz w:val="24"/>
          <w:szCs w:val="24"/>
        </w:rPr>
        <w:t xml:space="preserve">the </w:t>
      </w:r>
      <w:r w:rsidR="00CD48AD">
        <w:rPr>
          <w:rFonts w:ascii="Times New Roman" w:hAnsi="Times New Roman"/>
          <w:sz w:val="24"/>
          <w:szCs w:val="24"/>
        </w:rPr>
        <w:t>course</w:t>
      </w:r>
      <w:r w:rsidR="00462E2C">
        <w:rPr>
          <w:rFonts w:ascii="Times New Roman" w:hAnsi="Times New Roman"/>
          <w:sz w:val="24"/>
          <w:szCs w:val="24"/>
        </w:rPr>
        <w:t xml:space="preserve"> upon Graham’s retirement and </w:t>
      </w:r>
      <w:r w:rsidRPr="00305413">
        <w:rPr>
          <w:rFonts w:ascii="Times New Roman" w:hAnsi="Times New Roman"/>
          <w:sz w:val="24"/>
          <w:szCs w:val="24"/>
        </w:rPr>
        <w:t xml:space="preserve">taught until </w:t>
      </w:r>
      <w:r w:rsidR="00462E2C">
        <w:rPr>
          <w:rFonts w:ascii="Times New Roman" w:hAnsi="Times New Roman"/>
          <w:sz w:val="24"/>
          <w:szCs w:val="24"/>
        </w:rPr>
        <w:t xml:space="preserve">he retired in </w:t>
      </w:r>
      <w:r w:rsidRPr="00305413">
        <w:rPr>
          <w:rFonts w:ascii="Times New Roman" w:hAnsi="Times New Roman"/>
          <w:sz w:val="24"/>
          <w:szCs w:val="24"/>
        </w:rPr>
        <w:t>197</w:t>
      </w:r>
      <w:r w:rsidR="00462E2C">
        <w:rPr>
          <w:rFonts w:ascii="Times New Roman" w:hAnsi="Times New Roman"/>
          <w:sz w:val="24"/>
          <w:szCs w:val="24"/>
        </w:rPr>
        <w:t>8</w:t>
      </w:r>
      <w:r w:rsidRPr="00305413">
        <w:rPr>
          <w:rFonts w:ascii="Times New Roman" w:hAnsi="Times New Roman"/>
          <w:sz w:val="24"/>
          <w:szCs w:val="24"/>
        </w:rPr>
        <w:t xml:space="preserve">. After a </w:t>
      </w:r>
      <w:r w:rsidR="00D9568B">
        <w:rPr>
          <w:rFonts w:ascii="Times New Roman" w:hAnsi="Times New Roman"/>
          <w:sz w:val="24"/>
          <w:szCs w:val="24"/>
        </w:rPr>
        <w:t>1</w:t>
      </w:r>
      <w:r w:rsidR="00462E2C">
        <w:rPr>
          <w:rFonts w:ascii="Times New Roman" w:hAnsi="Times New Roman"/>
          <w:sz w:val="24"/>
          <w:szCs w:val="24"/>
        </w:rPr>
        <w:t>7</w:t>
      </w:r>
      <w:r w:rsidR="00D9568B">
        <w:rPr>
          <w:rFonts w:ascii="Times New Roman" w:hAnsi="Times New Roman"/>
          <w:sz w:val="24"/>
          <w:szCs w:val="24"/>
        </w:rPr>
        <w:t>-year gap</w:t>
      </w:r>
      <w:r w:rsidRPr="00305413">
        <w:rPr>
          <w:rFonts w:ascii="Times New Roman" w:hAnsi="Times New Roman"/>
          <w:sz w:val="24"/>
          <w:szCs w:val="24"/>
        </w:rPr>
        <w:t xml:space="preserve">, </w:t>
      </w:r>
      <w:r w:rsidRPr="00D9568B">
        <w:rPr>
          <w:rFonts w:ascii="Times New Roman" w:hAnsi="Times New Roman"/>
          <w:b/>
          <w:sz w:val="24"/>
          <w:szCs w:val="24"/>
        </w:rPr>
        <w:t>Value Investing</w:t>
      </w:r>
      <w:r w:rsidRPr="00305413">
        <w:rPr>
          <w:rFonts w:ascii="Times New Roman" w:hAnsi="Times New Roman"/>
          <w:sz w:val="24"/>
          <w:szCs w:val="24"/>
        </w:rPr>
        <w:t xml:space="preserve"> returned in the </w:t>
      </w:r>
      <w:r w:rsidR="009B42E5">
        <w:rPr>
          <w:rFonts w:ascii="Times New Roman" w:hAnsi="Times New Roman"/>
          <w:sz w:val="24"/>
          <w:szCs w:val="24"/>
        </w:rPr>
        <w:t>fall of</w:t>
      </w:r>
      <w:r w:rsidR="008379EE">
        <w:rPr>
          <w:rFonts w:ascii="Times New Roman" w:hAnsi="Times New Roman"/>
          <w:sz w:val="24"/>
          <w:szCs w:val="24"/>
        </w:rPr>
        <w:t xml:space="preserve"> 199</w:t>
      </w:r>
      <w:r w:rsidR="009B42E5">
        <w:rPr>
          <w:rFonts w:ascii="Times New Roman" w:hAnsi="Times New Roman"/>
          <w:sz w:val="24"/>
          <w:szCs w:val="24"/>
        </w:rPr>
        <w:t>3</w:t>
      </w:r>
      <w:r w:rsidR="008379EE">
        <w:rPr>
          <w:rFonts w:ascii="Times New Roman" w:hAnsi="Times New Roman"/>
          <w:sz w:val="24"/>
          <w:szCs w:val="24"/>
        </w:rPr>
        <w:t xml:space="preserve"> under </w:t>
      </w:r>
      <w:r w:rsidR="00D9568B">
        <w:rPr>
          <w:rFonts w:ascii="Times New Roman" w:hAnsi="Times New Roman"/>
          <w:sz w:val="24"/>
          <w:szCs w:val="24"/>
        </w:rPr>
        <w:t xml:space="preserve">Professor </w:t>
      </w:r>
      <w:r w:rsidR="008379EE">
        <w:rPr>
          <w:rFonts w:ascii="Times New Roman" w:hAnsi="Times New Roman"/>
          <w:sz w:val="24"/>
          <w:szCs w:val="24"/>
        </w:rPr>
        <w:t>Bruce Greenwald</w:t>
      </w:r>
      <w:r w:rsidR="00F86212">
        <w:rPr>
          <w:rFonts w:ascii="Times New Roman" w:hAnsi="Times New Roman"/>
          <w:sz w:val="24"/>
          <w:szCs w:val="24"/>
        </w:rPr>
        <w:t>’s guidance</w:t>
      </w:r>
      <w:r w:rsidR="008379EE">
        <w:rPr>
          <w:rFonts w:ascii="Times New Roman" w:hAnsi="Times New Roman"/>
          <w:sz w:val="24"/>
          <w:szCs w:val="24"/>
        </w:rPr>
        <w:t xml:space="preserve"> and has been offered </w:t>
      </w:r>
      <w:r w:rsidR="00F830C9">
        <w:rPr>
          <w:rFonts w:ascii="Times New Roman" w:hAnsi="Times New Roman"/>
          <w:sz w:val="24"/>
          <w:szCs w:val="24"/>
        </w:rPr>
        <w:t xml:space="preserve">at the school </w:t>
      </w:r>
      <w:r w:rsidR="008379EE">
        <w:rPr>
          <w:rFonts w:ascii="Times New Roman" w:hAnsi="Times New Roman"/>
          <w:sz w:val="24"/>
          <w:szCs w:val="24"/>
        </w:rPr>
        <w:t xml:space="preserve">ever since. </w:t>
      </w:r>
      <w:r w:rsidR="008379EE" w:rsidRPr="00305413">
        <w:rPr>
          <w:rFonts w:ascii="Times New Roman" w:hAnsi="Times New Roman"/>
          <w:sz w:val="24"/>
          <w:szCs w:val="24"/>
        </w:rPr>
        <w:t xml:space="preserve">Notable graduates </w:t>
      </w:r>
      <w:r w:rsidR="00F830C9">
        <w:rPr>
          <w:rFonts w:ascii="Times New Roman" w:hAnsi="Times New Roman"/>
          <w:sz w:val="24"/>
          <w:szCs w:val="24"/>
        </w:rPr>
        <w:t>from</w:t>
      </w:r>
      <w:r w:rsidR="008379EE" w:rsidRPr="00305413">
        <w:rPr>
          <w:rFonts w:ascii="Times New Roman" w:hAnsi="Times New Roman"/>
          <w:sz w:val="24"/>
          <w:szCs w:val="24"/>
        </w:rPr>
        <w:t xml:space="preserve"> the program include Warren Buffett, Mario Gabelli, </w:t>
      </w:r>
      <w:r w:rsidR="008379EE">
        <w:rPr>
          <w:rFonts w:ascii="Times New Roman" w:hAnsi="Times New Roman"/>
          <w:sz w:val="24"/>
          <w:szCs w:val="24"/>
        </w:rPr>
        <w:t xml:space="preserve">Glenn Greenberg, </w:t>
      </w:r>
      <w:r w:rsidR="008379EE" w:rsidRPr="00305413">
        <w:rPr>
          <w:rFonts w:ascii="Times New Roman" w:hAnsi="Times New Roman"/>
          <w:sz w:val="24"/>
          <w:szCs w:val="24"/>
        </w:rPr>
        <w:t>Leon Cooperman, Chuck Royce, William von Mueffling</w:t>
      </w:r>
      <w:r w:rsidR="00BE1F42">
        <w:rPr>
          <w:rFonts w:ascii="Times New Roman" w:hAnsi="Times New Roman"/>
          <w:sz w:val="24"/>
          <w:szCs w:val="24"/>
        </w:rPr>
        <w:t>,</w:t>
      </w:r>
      <w:r w:rsidR="008379EE">
        <w:rPr>
          <w:rFonts w:ascii="Times New Roman" w:hAnsi="Times New Roman"/>
          <w:sz w:val="24"/>
          <w:szCs w:val="24"/>
        </w:rPr>
        <w:t xml:space="preserve"> and Todd Combs</w:t>
      </w:r>
      <w:r w:rsidR="008379EE" w:rsidRPr="00305413">
        <w:rPr>
          <w:rFonts w:ascii="Times New Roman" w:hAnsi="Times New Roman"/>
          <w:sz w:val="24"/>
          <w:szCs w:val="24"/>
        </w:rPr>
        <w:t>.</w:t>
      </w:r>
    </w:p>
    <w:p w14:paraId="625AF3C3" w14:textId="77777777" w:rsidR="00305413" w:rsidRPr="00305413" w:rsidRDefault="00305413" w:rsidP="00305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C22224" w14:textId="3C61B39E" w:rsidR="00305413" w:rsidRPr="00305413" w:rsidRDefault="00305413" w:rsidP="00305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6747">
        <w:rPr>
          <w:rFonts w:ascii="Times New Roman" w:hAnsi="Times New Roman"/>
          <w:sz w:val="24"/>
          <w:szCs w:val="24"/>
        </w:rPr>
        <w:t xml:space="preserve">This </w:t>
      </w:r>
      <w:r w:rsidR="00ED3234">
        <w:rPr>
          <w:rFonts w:ascii="Times New Roman" w:hAnsi="Times New Roman"/>
          <w:sz w:val="24"/>
          <w:szCs w:val="24"/>
        </w:rPr>
        <w:t xml:space="preserve">survey </w:t>
      </w:r>
      <w:r w:rsidRPr="00F66747">
        <w:rPr>
          <w:rFonts w:ascii="Times New Roman" w:hAnsi="Times New Roman"/>
          <w:sz w:val="24"/>
          <w:szCs w:val="24"/>
        </w:rPr>
        <w:t xml:space="preserve">course is designed to </w:t>
      </w:r>
      <w:r w:rsidR="00ED3234">
        <w:rPr>
          <w:rFonts w:ascii="Times New Roman" w:hAnsi="Times New Roman"/>
          <w:sz w:val="24"/>
          <w:szCs w:val="24"/>
        </w:rPr>
        <w:t>introduce</w:t>
      </w:r>
      <w:r w:rsidRPr="00F66747">
        <w:rPr>
          <w:rFonts w:ascii="Times New Roman" w:hAnsi="Times New Roman"/>
          <w:sz w:val="24"/>
          <w:szCs w:val="24"/>
        </w:rPr>
        <w:t xml:space="preserve"> the fundamentals of the Graham and Dodd value approach to investment </w:t>
      </w:r>
      <w:r w:rsidR="003F3724">
        <w:rPr>
          <w:rFonts w:ascii="Times New Roman" w:hAnsi="Times New Roman"/>
          <w:sz w:val="24"/>
          <w:szCs w:val="24"/>
        </w:rPr>
        <w:t>analysis</w:t>
      </w:r>
      <w:r w:rsidRPr="00F66747">
        <w:rPr>
          <w:rFonts w:ascii="Times New Roman" w:hAnsi="Times New Roman"/>
          <w:sz w:val="24"/>
          <w:szCs w:val="24"/>
        </w:rPr>
        <w:t xml:space="preserve">. The basic </w:t>
      </w:r>
      <w:r w:rsidR="00E8163D">
        <w:rPr>
          <w:rFonts w:ascii="Times New Roman" w:hAnsi="Times New Roman"/>
          <w:sz w:val="24"/>
          <w:szCs w:val="24"/>
        </w:rPr>
        <w:t xml:space="preserve">analytical </w:t>
      </w:r>
      <w:r w:rsidRPr="00F66747">
        <w:rPr>
          <w:rFonts w:ascii="Times New Roman" w:hAnsi="Times New Roman"/>
          <w:sz w:val="24"/>
          <w:szCs w:val="24"/>
        </w:rPr>
        <w:t xml:space="preserve">structure and its relationship to many elements </w:t>
      </w:r>
      <w:r w:rsidR="00F830C9">
        <w:rPr>
          <w:rFonts w:ascii="Times New Roman" w:hAnsi="Times New Roman"/>
          <w:sz w:val="24"/>
          <w:szCs w:val="24"/>
        </w:rPr>
        <w:t>from</w:t>
      </w:r>
      <w:r w:rsidRPr="00F66747">
        <w:rPr>
          <w:rFonts w:ascii="Times New Roman" w:hAnsi="Times New Roman"/>
          <w:sz w:val="24"/>
          <w:szCs w:val="24"/>
        </w:rPr>
        <w:t xml:space="preserve"> the MBA curriculum</w:t>
      </w:r>
      <w:r w:rsidR="00703501">
        <w:rPr>
          <w:rFonts w:ascii="Times New Roman" w:hAnsi="Times New Roman"/>
          <w:sz w:val="24"/>
          <w:szCs w:val="24"/>
        </w:rPr>
        <w:t xml:space="preserve"> </w:t>
      </w:r>
      <w:r w:rsidR="00D86983">
        <w:rPr>
          <w:rFonts w:ascii="Times New Roman" w:hAnsi="Times New Roman"/>
          <w:sz w:val="24"/>
          <w:szCs w:val="24"/>
        </w:rPr>
        <w:t xml:space="preserve">will be described </w:t>
      </w:r>
      <w:r w:rsidR="00703501">
        <w:rPr>
          <w:rFonts w:ascii="Times New Roman" w:hAnsi="Times New Roman"/>
          <w:sz w:val="24"/>
          <w:szCs w:val="24"/>
        </w:rPr>
        <w:t>through lectures, exercises, readings, in-class discussions</w:t>
      </w:r>
      <w:r w:rsidR="009B0FDE">
        <w:rPr>
          <w:rFonts w:ascii="Times New Roman" w:hAnsi="Times New Roman"/>
          <w:sz w:val="24"/>
          <w:szCs w:val="24"/>
        </w:rPr>
        <w:t>,</w:t>
      </w:r>
      <w:r w:rsidR="00703501">
        <w:rPr>
          <w:rFonts w:ascii="Times New Roman" w:hAnsi="Times New Roman"/>
          <w:sz w:val="24"/>
          <w:szCs w:val="24"/>
        </w:rPr>
        <w:t xml:space="preserve"> and homew</w:t>
      </w:r>
      <w:r w:rsidR="007A2512">
        <w:rPr>
          <w:rFonts w:ascii="Times New Roman" w:hAnsi="Times New Roman"/>
          <w:sz w:val="24"/>
          <w:szCs w:val="24"/>
        </w:rPr>
        <w:t xml:space="preserve">ork assignments; the last </w:t>
      </w:r>
      <w:r w:rsidR="00D552E2">
        <w:rPr>
          <w:rFonts w:ascii="Times New Roman" w:hAnsi="Times New Roman"/>
          <w:sz w:val="24"/>
          <w:szCs w:val="24"/>
        </w:rPr>
        <w:t>day</w:t>
      </w:r>
      <w:r w:rsidR="00853BE6">
        <w:rPr>
          <w:rFonts w:ascii="Times New Roman" w:hAnsi="Times New Roman"/>
          <w:sz w:val="24"/>
          <w:szCs w:val="24"/>
        </w:rPr>
        <w:t xml:space="preserve"> of the course</w:t>
      </w:r>
      <w:r w:rsidR="007A2512">
        <w:rPr>
          <w:rFonts w:ascii="Times New Roman" w:hAnsi="Times New Roman"/>
          <w:sz w:val="24"/>
          <w:szCs w:val="24"/>
        </w:rPr>
        <w:t xml:space="preserve"> </w:t>
      </w:r>
      <w:r w:rsidRPr="00F66747">
        <w:rPr>
          <w:rFonts w:ascii="Times New Roman" w:hAnsi="Times New Roman"/>
          <w:sz w:val="24"/>
          <w:szCs w:val="24"/>
        </w:rPr>
        <w:t xml:space="preserve">will be devoted to </w:t>
      </w:r>
      <w:r w:rsidR="003823B9" w:rsidRPr="00F66747">
        <w:rPr>
          <w:rFonts w:ascii="Times New Roman" w:hAnsi="Times New Roman"/>
          <w:sz w:val="24"/>
          <w:szCs w:val="24"/>
        </w:rPr>
        <w:t>student presentations</w:t>
      </w:r>
      <w:r w:rsidR="00D86983">
        <w:rPr>
          <w:rFonts w:ascii="Times New Roman" w:hAnsi="Times New Roman"/>
          <w:sz w:val="24"/>
          <w:szCs w:val="24"/>
        </w:rPr>
        <w:t xml:space="preserve"> of </w:t>
      </w:r>
      <w:r w:rsidR="009B0FDE">
        <w:rPr>
          <w:rFonts w:ascii="Times New Roman" w:hAnsi="Times New Roman"/>
          <w:sz w:val="24"/>
          <w:szCs w:val="24"/>
        </w:rPr>
        <w:t>an</w:t>
      </w:r>
      <w:r w:rsidR="00D552E2">
        <w:rPr>
          <w:rFonts w:ascii="Times New Roman" w:hAnsi="Times New Roman"/>
          <w:sz w:val="24"/>
          <w:szCs w:val="24"/>
        </w:rPr>
        <w:t xml:space="preserve"> investment recommendation</w:t>
      </w:r>
      <w:r w:rsidRPr="00F66747">
        <w:rPr>
          <w:rFonts w:ascii="Times New Roman" w:hAnsi="Times New Roman"/>
          <w:sz w:val="24"/>
          <w:szCs w:val="24"/>
        </w:rPr>
        <w:t>.</w:t>
      </w:r>
    </w:p>
    <w:p w14:paraId="7AA4B35D" w14:textId="77777777" w:rsidR="00CE658B" w:rsidRPr="00305413" w:rsidRDefault="00CE658B" w:rsidP="00305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81F365" w14:textId="77777777" w:rsidR="00CE658B" w:rsidRPr="00546A59" w:rsidRDefault="00CE658B" w:rsidP="003F76DA">
      <w:pPr>
        <w:spacing w:after="0"/>
        <w:rPr>
          <w:rFonts w:ascii="Times New Roman" w:hAnsi="Times New Roman"/>
          <w:b/>
          <w:sz w:val="24"/>
          <w:szCs w:val="24"/>
        </w:rPr>
      </w:pPr>
      <w:r w:rsidRPr="00546A59">
        <w:rPr>
          <w:rFonts w:ascii="Times New Roman" w:hAnsi="Times New Roman"/>
          <w:b/>
          <w:sz w:val="24"/>
          <w:szCs w:val="24"/>
        </w:rPr>
        <w:t>Class Structure</w:t>
      </w:r>
      <w:r w:rsidR="00D04832">
        <w:rPr>
          <w:rFonts w:ascii="Times New Roman" w:hAnsi="Times New Roman"/>
          <w:b/>
          <w:sz w:val="24"/>
          <w:szCs w:val="24"/>
        </w:rPr>
        <w:t xml:space="preserve"> will consist of</w:t>
      </w:r>
      <w:r w:rsidRPr="00546A59">
        <w:rPr>
          <w:rFonts w:ascii="Times New Roman" w:hAnsi="Times New Roman"/>
          <w:b/>
          <w:sz w:val="24"/>
          <w:szCs w:val="24"/>
        </w:rPr>
        <w:t>:</w:t>
      </w:r>
    </w:p>
    <w:p w14:paraId="63631FDD" w14:textId="77777777" w:rsidR="00CE658B" w:rsidRDefault="00CE658B" w:rsidP="003F76DA">
      <w:pPr>
        <w:spacing w:after="0"/>
        <w:rPr>
          <w:rFonts w:ascii="Times New Roman" w:hAnsi="Times New Roman"/>
          <w:sz w:val="24"/>
          <w:szCs w:val="24"/>
        </w:rPr>
      </w:pPr>
    </w:p>
    <w:p w14:paraId="6CCA47A3" w14:textId="21EFF447" w:rsidR="00D04832" w:rsidRDefault="00B7241C" w:rsidP="00D048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Lectures and </w:t>
      </w:r>
      <w:r w:rsidR="00F830C9">
        <w:rPr>
          <w:rFonts w:ascii="Times New Roman" w:hAnsi="Times New Roman"/>
          <w:sz w:val="24"/>
          <w:szCs w:val="24"/>
        </w:rPr>
        <w:t>in-</w:t>
      </w:r>
      <w:r>
        <w:rPr>
          <w:rFonts w:ascii="Times New Roman" w:hAnsi="Times New Roman"/>
          <w:sz w:val="24"/>
          <w:szCs w:val="24"/>
        </w:rPr>
        <w:t xml:space="preserve">class </w:t>
      </w:r>
      <w:r w:rsidR="00D04832">
        <w:rPr>
          <w:rFonts w:ascii="Times New Roman" w:hAnsi="Times New Roman"/>
          <w:sz w:val="24"/>
          <w:szCs w:val="24"/>
        </w:rPr>
        <w:t>discussion</w:t>
      </w:r>
      <w:r w:rsidR="00F830C9">
        <w:rPr>
          <w:rFonts w:ascii="Times New Roman" w:hAnsi="Times New Roman"/>
          <w:sz w:val="24"/>
          <w:szCs w:val="24"/>
        </w:rPr>
        <w:t>s</w:t>
      </w:r>
    </w:p>
    <w:p w14:paraId="272B16B4" w14:textId="77777777" w:rsidR="00D04832" w:rsidRDefault="00D04832" w:rsidP="00D048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modeling</w:t>
      </w:r>
    </w:p>
    <w:p w14:paraId="3B12ACD1" w14:textId="577287CD" w:rsidR="00D04832" w:rsidRDefault="00D04832" w:rsidP="00D048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 presentations</w:t>
      </w:r>
      <w:r w:rsidR="00ED75F0">
        <w:rPr>
          <w:rFonts w:ascii="Times New Roman" w:hAnsi="Times New Roman"/>
          <w:sz w:val="24"/>
          <w:szCs w:val="24"/>
        </w:rPr>
        <w:t xml:space="preserve"> (</w:t>
      </w:r>
      <w:r w:rsidR="007A2512">
        <w:rPr>
          <w:rFonts w:ascii="Times New Roman" w:hAnsi="Times New Roman"/>
          <w:sz w:val="24"/>
          <w:szCs w:val="24"/>
        </w:rPr>
        <w:t xml:space="preserve">last </w:t>
      </w:r>
      <w:r w:rsidR="00B3042A">
        <w:rPr>
          <w:rFonts w:ascii="Times New Roman" w:hAnsi="Times New Roman"/>
          <w:sz w:val="24"/>
          <w:szCs w:val="24"/>
        </w:rPr>
        <w:t>day</w:t>
      </w:r>
      <w:r w:rsidR="007A2512">
        <w:rPr>
          <w:rFonts w:ascii="Times New Roman" w:hAnsi="Times New Roman"/>
          <w:sz w:val="24"/>
          <w:szCs w:val="24"/>
        </w:rPr>
        <w:t xml:space="preserve"> of the </w:t>
      </w:r>
      <w:r w:rsidR="00853BE6">
        <w:rPr>
          <w:rFonts w:ascii="Times New Roman" w:hAnsi="Times New Roman"/>
          <w:sz w:val="24"/>
          <w:szCs w:val="24"/>
        </w:rPr>
        <w:t>course</w:t>
      </w:r>
      <w:r w:rsidR="00ED75F0">
        <w:rPr>
          <w:rFonts w:ascii="Times New Roman" w:hAnsi="Times New Roman"/>
          <w:sz w:val="24"/>
          <w:szCs w:val="24"/>
        </w:rPr>
        <w:t>)</w:t>
      </w:r>
    </w:p>
    <w:p w14:paraId="567C94F5" w14:textId="77777777" w:rsidR="00D04832" w:rsidRPr="00546A59" w:rsidRDefault="00D04832" w:rsidP="003F76DA">
      <w:pPr>
        <w:spacing w:after="0"/>
        <w:rPr>
          <w:rFonts w:ascii="Times New Roman" w:hAnsi="Times New Roman"/>
          <w:sz w:val="24"/>
          <w:szCs w:val="24"/>
        </w:rPr>
      </w:pPr>
    </w:p>
    <w:p w14:paraId="046B5C57" w14:textId="77777777" w:rsidR="00D04832" w:rsidRPr="00546A59" w:rsidRDefault="00D04832" w:rsidP="00D048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546A59">
        <w:rPr>
          <w:rFonts w:ascii="Times New Roman" w:hAnsi="Times New Roman"/>
          <w:sz w:val="24"/>
          <w:szCs w:val="24"/>
        </w:rPr>
        <w:t xml:space="preserve">lectures </w:t>
      </w:r>
      <w:r>
        <w:rPr>
          <w:rFonts w:ascii="Times New Roman" w:hAnsi="Times New Roman"/>
          <w:sz w:val="24"/>
          <w:szCs w:val="24"/>
        </w:rPr>
        <w:t xml:space="preserve">will </w:t>
      </w:r>
      <w:r w:rsidRPr="00546A59">
        <w:rPr>
          <w:rFonts w:ascii="Times New Roman" w:hAnsi="Times New Roman"/>
          <w:sz w:val="24"/>
          <w:szCs w:val="24"/>
        </w:rPr>
        <w:t>cover:</w:t>
      </w:r>
    </w:p>
    <w:p w14:paraId="25C22736" w14:textId="77777777" w:rsidR="00CE658B" w:rsidRPr="00546A59" w:rsidRDefault="00CE658B" w:rsidP="003F76DA">
      <w:pPr>
        <w:spacing w:after="0"/>
        <w:rPr>
          <w:rFonts w:ascii="Times New Roman" w:hAnsi="Times New Roman"/>
          <w:sz w:val="24"/>
          <w:szCs w:val="24"/>
        </w:rPr>
      </w:pPr>
    </w:p>
    <w:p w14:paraId="2466FF89" w14:textId="77777777" w:rsidR="009E2B6E" w:rsidRDefault="009E2B6E" w:rsidP="003F76DA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and course history</w:t>
      </w:r>
    </w:p>
    <w:p w14:paraId="1E65F819" w14:textId="77777777" w:rsidR="00CE658B" w:rsidRPr="00546A59" w:rsidRDefault="00CE658B" w:rsidP="003F76D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546A59">
        <w:rPr>
          <w:rFonts w:ascii="Times New Roman" w:hAnsi="Times New Roman"/>
          <w:sz w:val="24"/>
          <w:szCs w:val="24"/>
        </w:rPr>
        <w:t>Capital market theory</w:t>
      </w:r>
    </w:p>
    <w:p w14:paraId="48EB9BF1" w14:textId="23B7A4C4" w:rsidR="009E2B6E" w:rsidRDefault="00CE658B" w:rsidP="003F76D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546A59">
        <w:rPr>
          <w:rFonts w:ascii="Times New Roman" w:hAnsi="Times New Roman"/>
          <w:sz w:val="24"/>
          <w:szCs w:val="24"/>
        </w:rPr>
        <w:t>Intrinsic value</w:t>
      </w:r>
      <w:r w:rsidR="00D04832">
        <w:rPr>
          <w:rFonts w:ascii="Times New Roman" w:hAnsi="Times New Roman"/>
          <w:sz w:val="24"/>
          <w:szCs w:val="24"/>
        </w:rPr>
        <w:t xml:space="preserve"> vs </w:t>
      </w:r>
      <w:r w:rsidR="009B0FDE">
        <w:rPr>
          <w:rFonts w:ascii="Times New Roman" w:hAnsi="Times New Roman"/>
          <w:sz w:val="24"/>
          <w:szCs w:val="24"/>
        </w:rPr>
        <w:t xml:space="preserve">market </w:t>
      </w:r>
      <w:r w:rsidR="0034362F">
        <w:rPr>
          <w:rFonts w:ascii="Times New Roman" w:hAnsi="Times New Roman"/>
          <w:sz w:val="24"/>
          <w:szCs w:val="24"/>
        </w:rPr>
        <w:t>e</w:t>
      </w:r>
      <w:r w:rsidR="00D04832">
        <w:rPr>
          <w:rFonts w:ascii="Times New Roman" w:hAnsi="Times New Roman"/>
          <w:sz w:val="24"/>
          <w:szCs w:val="24"/>
        </w:rPr>
        <w:t>xpectation</w:t>
      </w:r>
    </w:p>
    <w:p w14:paraId="11CA439F" w14:textId="5738B5AA" w:rsidR="009E2B6E" w:rsidRDefault="009E2B6E" w:rsidP="003F76DA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Competitive advantage</w:t>
      </w:r>
      <w:r w:rsidR="00257227">
        <w:rPr>
          <w:rFonts w:ascii="Times New Roman" w:hAnsi="Times New Roman"/>
          <w:sz w:val="24"/>
          <w:szCs w:val="24"/>
        </w:rPr>
        <w:t>, growth</w:t>
      </w:r>
      <w:r w:rsidR="009B0F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capital allocation</w:t>
      </w:r>
    </w:p>
    <w:p w14:paraId="1790E0CA" w14:textId="359E1905" w:rsidR="00D86983" w:rsidRDefault="00D86983" w:rsidP="003F76DA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Corporate governance</w:t>
      </w:r>
      <w:r w:rsidR="00B3042A">
        <w:rPr>
          <w:rFonts w:ascii="Times New Roman" w:hAnsi="Times New Roman"/>
          <w:sz w:val="24"/>
          <w:szCs w:val="24"/>
        </w:rPr>
        <w:t>, managing for value</w:t>
      </w:r>
      <w:r w:rsidR="009B0F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activist investing</w:t>
      </w:r>
    </w:p>
    <w:p w14:paraId="2C0C5770" w14:textId="77777777" w:rsidR="00B779AB" w:rsidRDefault="00B779AB" w:rsidP="003F76DA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Security analysis</w:t>
      </w:r>
      <w:r w:rsidR="00687BC3">
        <w:rPr>
          <w:rFonts w:ascii="Times New Roman" w:hAnsi="Times New Roman"/>
          <w:sz w:val="24"/>
          <w:szCs w:val="24"/>
        </w:rPr>
        <w:t xml:space="preserve"> and research techniques</w:t>
      </w:r>
    </w:p>
    <w:p w14:paraId="7083240C" w14:textId="77777777" w:rsidR="00CE658B" w:rsidRPr="00546A59" w:rsidRDefault="00CE658B" w:rsidP="003F76D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546A59">
        <w:rPr>
          <w:rFonts w:ascii="Times New Roman" w:hAnsi="Times New Roman"/>
          <w:sz w:val="24"/>
          <w:szCs w:val="24"/>
        </w:rPr>
        <w:t>Valuation</w:t>
      </w:r>
      <w:r w:rsidR="009E2B6E">
        <w:rPr>
          <w:rFonts w:ascii="Times New Roman" w:hAnsi="Times New Roman"/>
          <w:sz w:val="24"/>
          <w:szCs w:val="24"/>
        </w:rPr>
        <w:t xml:space="preserve"> and risk</w:t>
      </w:r>
    </w:p>
    <w:p w14:paraId="720AE1AF" w14:textId="1CB9F8EB" w:rsidR="009E2B6E" w:rsidRDefault="009E2B6E" w:rsidP="009E2B6E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546A59">
        <w:rPr>
          <w:rFonts w:ascii="Times New Roman" w:hAnsi="Times New Roman"/>
          <w:sz w:val="24"/>
          <w:szCs w:val="24"/>
        </w:rPr>
        <w:t>Search</w:t>
      </w:r>
      <w:r w:rsidR="00462E2C">
        <w:rPr>
          <w:rFonts w:ascii="Times New Roman" w:hAnsi="Times New Roman"/>
          <w:sz w:val="24"/>
          <w:szCs w:val="24"/>
        </w:rPr>
        <w:t xml:space="preserve">, </w:t>
      </w:r>
      <w:r w:rsidRPr="00546A59">
        <w:rPr>
          <w:rFonts w:ascii="Times New Roman" w:hAnsi="Times New Roman"/>
          <w:sz w:val="24"/>
          <w:szCs w:val="24"/>
        </w:rPr>
        <w:t>portfolio construction</w:t>
      </w:r>
      <w:r w:rsidR="00462E2C">
        <w:rPr>
          <w:rFonts w:ascii="Times New Roman" w:hAnsi="Times New Roman"/>
          <w:sz w:val="24"/>
          <w:szCs w:val="24"/>
        </w:rPr>
        <w:t xml:space="preserve">, and </w:t>
      </w:r>
      <w:r>
        <w:rPr>
          <w:rFonts w:ascii="Times New Roman" w:hAnsi="Times New Roman"/>
          <w:sz w:val="24"/>
          <w:szCs w:val="24"/>
        </w:rPr>
        <w:t>risk management</w:t>
      </w:r>
    </w:p>
    <w:p w14:paraId="66666072" w14:textId="1E69D012" w:rsidR="00257227" w:rsidRPr="00546A59" w:rsidRDefault="00257227" w:rsidP="009E2B6E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Forecasting and scenario analysis</w:t>
      </w:r>
    </w:p>
    <w:p w14:paraId="2680E432" w14:textId="77777777" w:rsidR="00CE658B" w:rsidRPr="00546A59" w:rsidRDefault="009C50FE" w:rsidP="003F76DA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Decision making</w:t>
      </w:r>
      <w:r w:rsidR="00B779AB">
        <w:rPr>
          <w:rFonts w:ascii="Times New Roman" w:hAnsi="Times New Roman"/>
          <w:sz w:val="24"/>
          <w:szCs w:val="24"/>
        </w:rPr>
        <w:t xml:space="preserve"> under uncertainty</w:t>
      </w:r>
    </w:p>
    <w:p w14:paraId="748C851A" w14:textId="446FD3A4" w:rsidR="0022192A" w:rsidRDefault="0022192A" w:rsidP="003F76DA">
      <w:pPr>
        <w:spacing w:after="0"/>
        <w:rPr>
          <w:rFonts w:ascii="Times New Roman" w:hAnsi="Times New Roman"/>
          <w:sz w:val="24"/>
          <w:szCs w:val="24"/>
        </w:rPr>
      </w:pPr>
    </w:p>
    <w:p w14:paraId="11170CA1" w14:textId="77777777" w:rsidR="0042511E" w:rsidRPr="00546A59" w:rsidRDefault="0042511E" w:rsidP="003F76DA">
      <w:pPr>
        <w:spacing w:after="0"/>
        <w:rPr>
          <w:rFonts w:ascii="Times New Roman" w:hAnsi="Times New Roman"/>
          <w:sz w:val="24"/>
          <w:szCs w:val="24"/>
        </w:rPr>
      </w:pPr>
    </w:p>
    <w:p w14:paraId="4DDB3D17" w14:textId="3A495EEC" w:rsidR="00CD4606" w:rsidRPr="00546A59" w:rsidRDefault="0042511E" w:rsidP="00CD460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Course</w:t>
      </w:r>
      <w:r w:rsidR="00CD4606" w:rsidRPr="00546A59">
        <w:rPr>
          <w:rFonts w:ascii="Times New Roman" w:hAnsi="Times New Roman"/>
          <w:b/>
          <w:sz w:val="24"/>
          <w:szCs w:val="24"/>
        </w:rPr>
        <w:t xml:space="preserve"> reading:</w:t>
      </w:r>
    </w:p>
    <w:p w14:paraId="6EC384ED" w14:textId="77777777" w:rsidR="00CD4606" w:rsidRPr="00546A59" w:rsidRDefault="00CD4606" w:rsidP="003F76DA">
      <w:pPr>
        <w:spacing w:after="0"/>
        <w:rPr>
          <w:rFonts w:ascii="Times New Roman" w:hAnsi="Times New Roman"/>
          <w:sz w:val="24"/>
          <w:szCs w:val="24"/>
        </w:rPr>
      </w:pPr>
    </w:p>
    <w:p w14:paraId="5DCF75AD" w14:textId="0AB47BF5" w:rsidR="00B668B3" w:rsidRDefault="00317179" w:rsidP="009B0FDE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Pitch the Perfect Investment, </w:t>
      </w:r>
      <w:r>
        <w:rPr>
          <w:rFonts w:ascii="Times New Roman" w:hAnsi="Times New Roman"/>
          <w:sz w:val="24"/>
          <w:szCs w:val="24"/>
        </w:rPr>
        <w:t>Sonkin and Johnson</w:t>
      </w:r>
    </w:p>
    <w:p w14:paraId="7AE2582B" w14:textId="4904162F" w:rsidR="00CE658B" w:rsidRDefault="00CE658B" w:rsidP="009B0FDE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47D7A">
        <w:rPr>
          <w:rFonts w:ascii="Times New Roman" w:hAnsi="Times New Roman"/>
          <w:i/>
          <w:sz w:val="24"/>
          <w:szCs w:val="24"/>
        </w:rPr>
        <w:t>Most Important Thing</w:t>
      </w:r>
      <w:r w:rsidRPr="00546A59">
        <w:rPr>
          <w:rFonts w:ascii="Times New Roman" w:hAnsi="Times New Roman"/>
          <w:sz w:val="24"/>
          <w:szCs w:val="24"/>
        </w:rPr>
        <w:t>, Howard Marks</w:t>
      </w:r>
    </w:p>
    <w:p w14:paraId="62845B6E" w14:textId="77777777" w:rsidR="009B0FDE" w:rsidRDefault="009B0FDE" w:rsidP="009B0FDE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668B3">
        <w:rPr>
          <w:rFonts w:ascii="Times New Roman" w:hAnsi="Times New Roman"/>
          <w:i/>
          <w:sz w:val="24"/>
          <w:szCs w:val="24"/>
        </w:rPr>
        <w:t>Mindset</w:t>
      </w:r>
      <w:r>
        <w:rPr>
          <w:rFonts w:ascii="Times New Roman" w:hAnsi="Times New Roman"/>
          <w:sz w:val="24"/>
          <w:szCs w:val="24"/>
        </w:rPr>
        <w:t>, Carol Dweck</w:t>
      </w:r>
    </w:p>
    <w:p w14:paraId="585D6028" w14:textId="3CD3DB0C" w:rsidR="00B7241C" w:rsidRDefault="001C21F8" w:rsidP="009B0FDE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Deep Work</w:t>
      </w:r>
      <w:r w:rsidR="00B724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Cal Newport</w:t>
      </w:r>
    </w:p>
    <w:p w14:paraId="13E45FFF" w14:textId="77777777" w:rsidR="009B0FDE" w:rsidRDefault="00B3042A" w:rsidP="009B0FDE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Wisdom of Finance, </w:t>
      </w:r>
      <w:r>
        <w:rPr>
          <w:rFonts w:ascii="Times New Roman" w:hAnsi="Times New Roman"/>
          <w:sz w:val="24"/>
          <w:szCs w:val="24"/>
        </w:rPr>
        <w:t>Mihir Desai</w:t>
      </w:r>
    </w:p>
    <w:p w14:paraId="3044CE64" w14:textId="342894E2" w:rsidR="00CE658B" w:rsidRPr="00546A59" w:rsidRDefault="00514357" w:rsidP="009B0FDE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Articles on Canvas</w:t>
      </w:r>
    </w:p>
    <w:p w14:paraId="5AAE8E58" w14:textId="77777777" w:rsidR="009C50FE" w:rsidRDefault="009C50FE" w:rsidP="003F76DA">
      <w:pPr>
        <w:spacing w:after="0"/>
        <w:rPr>
          <w:rFonts w:ascii="Times New Roman" w:hAnsi="Times New Roman"/>
          <w:sz w:val="24"/>
          <w:szCs w:val="24"/>
        </w:rPr>
      </w:pPr>
    </w:p>
    <w:p w14:paraId="7597B2C3" w14:textId="77777777" w:rsidR="003823B9" w:rsidRDefault="003823B9" w:rsidP="003F76DA">
      <w:pPr>
        <w:spacing w:after="0"/>
        <w:rPr>
          <w:rFonts w:ascii="Times New Roman" w:hAnsi="Times New Roman"/>
          <w:sz w:val="24"/>
          <w:szCs w:val="24"/>
        </w:rPr>
      </w:pPr>
    </w:p>
    <w:p w14:paraId="57B1D927" w14:textId="77777777" w:rsidR="009C50FE" w:rsidRPr="009C50FE" w:rsidRDefault="009C50FE" w:rsidP="003F76DA">
      <w:pPr>
        <w:spacing w:after="0"/>
        <w:rPr>
          <w:rFonts w:ascii="Times New Roman" w:hAnsi="Times New Roman"/>
          <w:b/>
          <w:sz w:val="24"/>
          <w:szCs w:val="24"/>
        </w:rPr>
      </w:pPr>
      <w:r w:rsidRPr="009C50FE">
        <w:rPr>
          <w:rFonts w:ascii="Times New Roman" w:hAnsi="Times New Roman"/>
          <w:b/>
          <w:sz w:val="24"/>
          <w:szCs w:val="24"/>
        </w:rPr>
        <w:t>Course Requirements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CE47FD0" w14:textId="77777777" w:rsidR="009C50FE" w:rsidRDefault="009C50FE" w:rsidP="003F76DA">
      <w:pPr>
        <w:spacing w:after="0"/>
        <w:rPr>
          <w:rFonts w:ascii="Times New Roman" w:hAnsi="Times New Roman"/>
          <w:sz w:val="24"/>
          <w:szCs w:val="24"/>
        </w:rPr>
      </w:pPr>
    </w:p>
    <w:p w14:paraId="450835D0" w14:textId="77777777" w:rsidR="009C50FE" w:rsidRDefault="009C50FE" w:rsidP="003F7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bulk of the work in this class will be performed in groups</w:t>
      </w:r>
      <w:r w:rsidR="00934F0E">
        <w:rPr>
          <w:rFonts w:ascii="Times New Roman" w:hAnsi="Times New Roman"/>
          <w:sz w:val="24"/>
          <w:szCs w:val="24"/>
        </w:rPr>
        <w:t xml:space="preserve">, </w:t>
      </w:r>
      <w:r w:rsidR="00B7241C">
        <w:rPr>
          <w:rFonts w:ascii="Times New Roman" w:hAnsi="Times New Roman"/>
          <w:sz w:val="24"/>
          <w:szCs w:val="24"/>
        </w:rPr>
        <w:t xml:space="preserve">although there will be </w:t>
      </w:r>
      <w:r w:rsidR="0034362F">
        <w:rPr>
          <w:rFonts w:ascii="Times New Roman" w:hAnsi="Times New Roman"/>
          <w:sz w:val="24"/>
          <w:szCs w:val="24"/>
        </w:rPr>
        <w:t>several</w:t>
      </w:r>
      <w:r w:rsidR="00934F0E">
        <w:rPr>
          <w:rFonts w:ascii="Times New Roman" w:hAnsi="Times New Roman"/>
          <w:sz w:val="24"/>
          <w:szCs w:val="24"/>
        </w:rPr>
        <w:t xml:space="preserve"> individual assignments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670551F0" w14:textId="77777777" w:rsidR="009C50FE" w:rsidRDefault="009C50FE" w:rsidP="003F76DA">
      <w:pPr>
        <w:spacing w:after="0"/>
        <w:rPr>
          <w:rFonts w:ascii="Times New Roman" w:hAnsi="Times New Roman"/>
          <w:sz w:val="24"/>
          <w:szCs w:val="24"/>
        </w:rPr>
      </w:pPr>
    </w:p>
    <w:p w14:paraId="52255B2C" w14:textId="7C1BFCDE" w:rsidR="009C50FE" w:rsidRDefault="00B47D7A" w:rsidP="003F7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Every student will participate in analyzing a</w:t>
      </w:r>
      <w:r w:rsidR="00B779AB">
        <w:rPr>
          <w:rFonts w:ascii="Times New Roman" w:hAnsi="Times New Roman"/>
          <w:sz w:val="24"/>
          <w:szCs w:val="24"/>
        </w:rPr>
        <w:t xml:space="preserve">n investment opportunity </w:t>
      </w:r>
      <w:r>
        <w:rPr>
          <w:rFonts w:ascii="Times New Roman" w:hAnsi="Times New Roman"/>
          <w:sz w:val="24"/>
          <w:szCs w:val="24"/>
        </w:rPr>
        <w:t>as part of a group</w:t>
      </w:r>
      <w:r w:rsidR="00EB7B77">
        <w:rPr>
          <w:rFonts w:ascii="Times New Roman" w:hAnsi="Times New Roman"/>
          <w:sz w:val="24"/>
          <w:szCs w:val="24"/>
        </w:rPr>
        <w:t xml:space="preserve"> </w:t>
      </w:r>
      <w:r w:rsidR="00D552E2">
        <w:rPr>
          <w:rFonts w:ascii="Times New Roman" w:hAnsi="Times New Roman"/>
          <w:sz w:val="24"/>
          <w:szCs w:val="24"/>
        </w:rPr>
        <w:t xml:space="preserve">project </w:t>
      </w:r>
      <w:r w:rsidR="00EB7B77">
        <w:rPr>
          <w:rFonts w:ascii="Times New Roman" w:hAnsi="Times New Roman"/>
          <w:sz w:val="24"/>
          <w:szCs w:val="24"/>
        </w:rPr>
        <w:t>and e</w:t>
      </w:r>
      <w:r w:rsidR="009C50FE">
        <w:rPr>
          <w:rFonts w:ascii="Times New Roman" w:hAnsi="Times New Roman"/>
          <w:sz w:val="24"/>
          <w:szCs w:val="24"/>
        </w:rPr>
        <w:t xml:space="preserve">ach group will present </w:t>
      </w:r>
      <w:r w:rsidR="00DF0683">
        <w:rPr>
          <w:rFonts w:ascii="Times New Roman" w:hAnsi="Times New Roman"/>
          <w:sz w:val="24"/>
          <w:szCs w:val="24"/>
        </w:rPr>
        <w:t>an investment recommendation</w:t>
      </w:r>
      <w:r w:rsidR="00CD093C">
        <w:rPr>
          <w:rFonts w:ascii="Times New Roman" w:hAnsi="Times New Roman"/>
          <w:sz w:val="24"/>
          <w:szCs w:val="24"/>
        </w:rPr>
        <w:t>,</w:t>
      </w:r>
      <w:r w:rsidR="00DF0683">
        <w:rPr>
          <w:rFonts w:ascii="Times New Roman" w:hAnsi="Times New Roman"/>
          <w:sz w:val="24"/>
          <w:szCs w:val="24"/>
        </w:rPr>
        <w:t xml:space="preserve"> based on</w:t>
      </w:r>
      <w:r w:rsidR="009C50FE">
        <w:rPr>
          <w:rFonts w:ascii="Times New Roman" w:hAnsi="Times New Roman"/>
          <w:sz w:val="24"/>
          <w:szCs w:val="24"/>
        </w:rPr>
        <w:t xml:space="preserve"> th</w:t>
      </w:r>
      <w:r w:rsidR="00007FE9">
        <w:rPr>
          <w:rFonts w:ascii="Times New Roman" w:hAnsi="Times New Roman"/>
          <w:sz w:val="24"/>
          <w:szCs w:val="24"/>
        </w:rPr>
        <w:t>eir</w:t>
      </w:r>
      <w:r w:rsidR="009C50FE">
        <w:rPr>
          <w:rFonts w:ascii="Times New Roman" w:hAnsi="Times New Roman"/>
          <w:sz w:val="24"/>
          <w:szCs w:val="24"/>
        </w:rPr>
        <w:t xml:space="preserve"> analysis</w:t>
      </w:r>
      <w:r w:rsidR="00CD093C">
        <w:rPr>
          <w:rFonts w:ascii="Times New Roman" w:hAnsi="Times New Roman"/>
          <w:sz w:val="24"/>
          <w:szCs w:val="24"/>
        </w:rPr>
        <w:t>,</w:t>
      </w:r>
      <w:r w:rsidR="009C50FE">
        <w:rPr>
          <w:rFonts w:ascii="Times New Roman" w:hAnsi="Times New Roman"/>
          <w:sz w:val="24"/>
          <w:szCs w:val="24"/>
        </w:rPr>
        <w:t xml:space="preserve"> to the class </w:t>
      </w:r>
      <w:r w:rsidR="003823B9">
        <w:rPr>
          <w:rFonts w:ascii="Times New Roman" w:hAnsi="Times New Roman"/>
          <w:sz w:val="24"/>
          <w:szCs w:val="24"/>
        </w:rPr>
        <w:t xml:space="preserve">at the end of the </w:t>
      </w:r>
      <w:r w:rsidR="00CD48AD">
        <w:rPr>
          <w:rFonts w:ascii="Times New Roman" w:hAnsi="Times New Roman"/>
          <w:sz w:val="24"/>
          <w:szCs w:val="24"/>
        </w:rPr>
        <w:t>term</w:t>
      </w:r>
      <w:r w:rsidR="009C50FE">
        <w:rPr>
          <w:rFonts w:ascii="Times New Roman" w:hAnsi="Times New Roman"/>
          <w:sz w:val="24"/>
          <w:szCs w:val="24"/>
        </w:rPr>
        <w:t xml:space="preserve">. </w:t>
      </w:r>
      <w:r w:rsidR="003823B9">
        <w:rPr>
          <w:rFonts w:ascii="Times New Roman" w:hAnsi="Times New Roman"/>
          <w:sz w:val="24"/>
          <w:szCs w:val="24"/>
        </w:rPr>
        <w:t xml:space="preserve">The guidelines for the final case will be presented in class.  </w:t>
      </w:r>
    </w:p>
    <w:p w14:paraId="7E2791E7" w14:textId="77777777" w:rsidR="009C50FE" w:rsidRDefault="009C50FE" w:rsidP="003F76DA">
      <w:pPr>
        <w:spacing w:after="0"/>
        <w:rPr>
          <w:rFonts w:ascii="Times New Roman" w:hAnsi="Times New Roman"/>
          <w:sz w:val="24"/>
          <w:szCs w:val="24"/>
        </w:rPr>
      </w:pPr>
    </w:p>
    <w:p w14:paraId="4F1552D6" w14:textId="3870EF0C" w:rsidR="00527879" w:rsidRDefault="00527879" w:rsidP="003F7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are expected to participate in daily class</w:t>
      </w:r>
      <w:r w:rsidR="00703501">
        <w:rPr>
          <w:rFonts w:ascii="Times New Roman" w:hAnsi="Times New Roman"/>
          <w:sz w:val="24"/>
          <w:szCs w:val="24"/>
        </w:rPr>
        <w:t>room</w:t>
      </w:r>
      <w:r>
        <w:rPr>
          <w:rFonts w:ascii="Times New Roman" w:hAnsi="Times New Roman"/>
          <w:sz w:val="24"/>
          <w:szCs w:val="24"/>
        </w:rPr>
        <w:t xml:space="preserve"> discussions</w:t>
      </w:r>
      <w:r w:rsidR="007A2512">
        <w:rPr>
          <w:rFonts w:ascii="Times New Roman" w:hAnsi="Times New Roman"/>
          <w:sz w:val="24"/>
          <w:szCs w:val="24"/>
        </w:rPr>
        <w:t xml:space="preserve"> and activities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0017C8C4" w14:textId="77777777" w:rsidR="009C50FE" w:rsidRDefault="009C50FE" w:rsidP="003F76DA">
      <w:pPr>
        <w:spacing w:after="0"/>
        <w:rPr>
          <w:rFonts w:ascii="Times New Roman" w:hAnsi="Times New Roman"/>
          <w:sz w:val="24"/>
          <w:szCs w:val="24"/>
        </w:rPr>
      </w:pPr>
    </w:p>
    <w:p w14:paraId="2B7DC5B2" w14:textId="77777777" w:rsidR="00B47D7A" w:rsidRDefault="00B47D7A" w:rsidP="003F76DA">
      <w:pPr>
        <w:spacing w:after="0"/>
        <w:rPr>
          <w:rFonts w:ascii="Times New Roman" w:hAnsi="Times New Roman"/>
          <w:sz w:val="24"/>
          <w:szCs w:val="24"/>
        </w:rPr>
      </w:pPr>
    </w:p>
    <w:p w14:paraId="131603E0" w14:textId="77777777" w:rsidR="009C50FE" w:rsidRPr="009C50FE" w:rsidRDefault="009C50FE" w:rsidP="003F76DA">
      <w:pPr>
        <w:spacing w:after="0"/>
        <w:rPr>
          <w:rFonts w:ascii="Times New Roman" w:hAnsi="Times New Roman"/>
          <w:b/>
          <w:sz w:val="24"/>
          <w:szCs w:val="24"/>
        </w:rPr>
      </w:pPr>
      <w:r w:rsidRPr="009C50FE">
        <w:rPr>
          <w:rFonts w:ascii="Times New Roman" w:hAnsi="Times New Roman"/>
          <w:b/>
          <w:sz w:val="24"/>
          <w:szCs w:val="24"/>
        </w:rPr>
        <w:t>Grades:</w:t>
      </w:r>
    </w:p>
    <w:p w14:paraId="4E9F710E" w14:textId="77777777" w:rsidR="009C50FE" w:rsidRDefault="009C50FE" w:rsidP="003F76DA">
      <w:pPr>
        <w:spacing w:after="0"/>
        <w:rPr>
          <w:rFonts w:ascii="Times New Roman" w:hAnsi="Times New Roman"/>
          <w:sz w:val="24"/>
          <w:szCs w:val="24"/>
        </w:rPr>
      </w:pPr>
    </w:p>
    <w:p w14:paraId="55C10744" w14:textId="1C45E1A0" w:rsidR="009C50FE" w:rsidRDefault="009C50FE" w:rsidP="003F7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Grades will be determined by how well you</w:t>
      </w:r>
      <w:r w:rsidR="00AA0D4D">
        <w:rPr>
          <w:rFonts w:ascii="Times New Roman" w:hAnsi="Times New Roman"/>
          <w:sz w:val="24"/>
          <w:szCs w:val="24"/>
        </w:rPr>
        <w:t xml:space="preserve">r group does </w:t>
      </w:r>
      <w:r>
        <w:rPr>
          <w:rFonts w:ascii="Times New Roman" w:hAnsi="Times New Roman"/>
          <w:sz w:val="24"/>
          <w:szCs w:val="24"/>
        </w:rPr>
        <w:t xml:space="preserve">on </w:t>
      </w:r>
      <w:r w:rsidR="00007FE9">
        <w:rPr>
          <w:rFonts w:ascii="Times New Roman" w:hAnsi="Times New Roman"/>
          <w:sz w:val="24"/>
          <w:szCs w:val="24"/>
        </w:rPr>
        <w:t>its</w:t>
      </w:r>
      <w:r>
        <w:rPr>
          <w:rFonts w:ascii="Times New Roman" w:hAnsi="Times New Roman"/>
          <w:sz w:val="24"/>
          <w:szCs w:val="24"/>
        </w:rPr>
        <w:t xml:space="preserve"> final presentation, </w:t>
      </w:r>
      <w:r w:rsidR="00934F0E">
        <w:rPr>
          <w:rFonts w:ascii="Times New Roman" w:hAnsi="Times New Roman"/>
          <w:sz w:val="24"/>
          <w:szCs w:val="24"/>
        </w:rPr>
        <w:t xml:space="preserve">individual </w:t>
      </w:r>
      <w:r w:rsidR="009F510F">
        <w:rPr>
          <w:rFonts w:ascii="Times New Roman" w:hAnsi="Times New Roman"/>
          <w:sz w:val="24"/>
          <w:szCs w:val="24"/>
        </w:rPr>
        <w:t>assignments,</w:t>
      </w:r>
      <w:r>
        <w:rPr>
          <w:rFonts w:ascii="Times New Roman" w:hAnsi="Times New Roman"/>
          <w:sz w:val="24"/>
          <w:szCs w:val="24"/>
        </w:rPr>
        <w:t xml:space="preserve"> and class participation. </w:t>
      </w:r>
    </w:p>
    <w:p w14:paraId="6940AC18" w14:textId="77777777" w:rsidR="009C50FE" w:rsidRDefault="009C50FE" w:rsidP="003F76DA">
      <w:pPr>
        <w:spacing w:after="0"/>
        <w:rPr>
          <w:rFonts w:ascii="Times New Roman" w:hAnsi="Times New Roman"/>
          <w:sz w:val="24"/>
          <w:szCs w:val="24"/>
        </w:rPr>
      </w:pPr>
    </w:p>
    <w:p w14:paraId="7117003D" w14:textId="5678720F" w:rsidR="001F1497" w:rsidRDefault="009B0FDE" w:rsidP="003F7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presentations</w:t>
      </w:r>
      <w:r w:rsidR="001F1497">
        <w:rPr>
          <w:rFonts w:ascii="Times New Roman" w:hAnsi="Times New Roman"/>
          <w:sz w:val="24"/>
          <w:szCs w:val="24"/>
        </w:rPr>
        <w:t xml:space="preserve"> will be graded on the strength of their investment analysis</w:t>
      </w:r>
      <w:r w:rsidR="00B779AB">
        <w:rPr>
          <w:rFonts w:ascii="Times New Roman" w:hAnsi="Times New Roman"/>
          <w:sz w:val="24"/>
          <w:szCs w:val="24"/>
        </w:rPr>
        <w:t xml:space="preserve"> and </w:t>
      </w:r>
      <w:r w:rsidR="00056F0D">
        <w:rPr>
          <w:rFonts w:ascii="Times New Roman" w:hAnsi="Times New Roman"/>
          <w:sz w:val="24"/>
          <w:szCs w:val="24"/>
        </w:rPr>
        <w:t xml:space="preserve">its </w:t>
      </w:r>
      <w:r w:rsidR="00B779AB">
        <w:rPr>
          <w:rFonts w:ascii="Times New Roman" w:hAnsi="Times New Roman"/>
          <w:sz w:val="24"/>
          <w:szCs w:val="24"/>
        </w:rPr>
        <w:t>persu</w:t>
      </w:r>
      <w:r w:rsidR="00E4325F">
        <w:rPr>
          <w:rFonts w:ascii="Times New Roman" w:hAnsi="Times New Roman"/>
          <w:sz w:val="24"/>
          <w:szCs w:val="24"/>
        </w:rPr>
        <w:t>asiveness</w:t>
      </w:r>
      <w:r w:rsidR="001F1497">
        <w:rPr>
          <w:rFonts w:ascii="Times New Roman" w:hAnsi="Times New Roman"/>
          <w:sz w:val="24"/>
          <w:szCs w:val="24"/>
        </w:rPr>
        <w:t xml:space="preserve">.  </w:t>
      </w:r>
    </w:p>
    <w:p w14:paraId="1A71171A" w14:textId="77777777" w:rsidR="001F1497" w:rsidRDefault="001F1497" w:rsidP="003F76DA">
      <w:pPr>
        <w:spacing w:after="0"/>
        <w:rPr>
          <w:rFonts w:ascii="Times New Roman" w:hAnsi="Times New Roman"/>
          <w:sz w:val="24"/>
          <w:szCs w:val="24"/>
        </w:rPr>
      </w:pPr>
    </w:p>
    <w:p w14:paraId="7F900C7E" w14:textId="26CCE8FC" w:rsidR="009C50FE" w:rsidRDefault="00522213" w:rsidP="003F7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 participation will be graded on an individual basis.</w:t>
      </w:r>
      <w:r w:rsidR="001F1497">
        <w:rPr>
          <w:rFonts w:ascii="Times New Roman" w:hAnsi="Times New Roman"/>
          <w:sz w:val="24"/>
          <w:szCs w:val="24"/>
        </w:rPr>
        <w:t xml:space="preserve"> Students are encouraged to challenge, </w:t>
      </w:r>
      <w:r w:rsidR="009F510F">
        <w:rPr>
          <w:rFonts w:ascii="Times New Roman" w:hAnsi="Times New Roman"/>
          <w:sz w:val="24"/>
          <w:szCs w:val="24"/>
        </w:rPr>
        <w:t>disagree,</w:t>
      </w:r>
      <w:r w:rsidR="001F1497">
        <w:rPr>
          <w:rFonts w:ascii="Times New Roman" w:hAnsi="Times New Roman"/>
          <w:sz w:val="24"/>
          <w:szCs w:val="24"/>
        </w:rPr>
        <w:t xml:space="preserve"> and pose alternative views. Points will be given for quality over quantity.  </w:t>
      </w:r>
    </w:p>
    <w:p w14:paraId="543C4BFD" w14:textId="77777777" w:rsidR="00522213" w:rsidRPr="00546A59" w:rsidRDefault="00522213" w:rsidP="003F76DA">
      <w:pPr>
        <w:spacing w:after="0"/>
        <w:rPr>
          <w:rFonts w:ascii="Times New Roman" w:hAnsi="Times New Roman"/>
          <w:sz w:val="24"/>
          <w:szCs w:val="24"/>
        </w:rPr>
      </w:pPr>
    </w:p>
    <w:sectPr w:rsidR="00522213" w:rsidRPr="00546A59" w:rsidSect="00F830C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49F"/>
    <w:rsid w:val="00007FE9"/>
    <w:rsid w:val="000113BA"/>
    <w:rsid w:val="00031222"/>
    <w:rsid w:val="00056F0D"/>
    <w:rsid w:val="00066CDB"/>
    <w:rsid w:val="00087641"/>
    <w:rsid w:val="00087C98"/>
    <w:rsid w:val="00093445"/>
    <w:rsid w:val="000E4B82"/>
    <w:rsid w:val="00100B53"/>
    <w:rsid w:val="001015EB"/>
    <w:rsid w:val="001238C5"/>
    <w:rsid w:val="00153956"/>
    <w:rsid w:val="0017452B"/>
    <w:rsid w:val="001C21F8"/>
    <w:rsid w:val="001F1497"/>
    <w:rsid w:val="00202CF8"/>
    <w:rsid w:val="0022192A"/>
    <w:rsid w:val="00257227"/>
    <w:rsid w:val="002879E7"/>
    <w:rsid w:val="002A1F64"/>
    <w:rsid w:val="002F0F37"/>
    <w:rsid w:val="00305413"/>
    <w:rsid w:val="00317179"/>
    <w:rsid w:val="00321074"/>
    <w:rsid w:val="0034362F"/>
    <w:rsid w:val="003823B9"/>
    <w:rsid w:val="003D710F"/>
    <w:rsid w:val="003F3724"/>
    <w:rsid w:val="003F76DA"/>
    <w:rsid w:val="00407E88"/>
    <w:rsid w:val="0042511E"/>
    <w:rsid w:val="00462E2C"/>
    <w:rsid w:val="004C2168"/>
    <w:rsid w:val="005051EB"/>
    <w:rsid w:val="00514357"/>
    <w:rsid w:val="00522213"/>
    <w:rsid w:val="00527879"/>
    <w:rsid w:val="00546A59"/>
    <w:rsid w:val="00546F51"/>
    <w:rsid w:val="00554CD1"/>
    <w:rsid w:val="00572EAF"/>
    <w:rsid w:val="005D29F5"/>
    <w:rsid w:val="00687BC3"/>
    <w:rsid w:val="00703501"/>
    <w:rsid w:val="007A2512"/>
    <w:rsid w:val="007C733B"/>
    <w:rsid w:val="00814857"/>
    <w:rsid w:val="008379EE"/>
    <w:rsid w:val="00853BE6"/>
    <w:rsid w:val="008975E6"/>
    <w:rsid w:val="009342EB"/>
    <w:rsid w:val="00934F0E"/>
    <w:rsid w:val="009B0FDE"/>
    <w:rsid w:val="009B42E5"/>
    <w:rsid w:val="009C50FE"/>
    <w:rsid w:val="009E2B6E"/>
    <w:rsid w:val="009F510F"/>
    <w:rsid w:val="00A9194B"/>
    <w:rsid w:val="00AA0D4D"/>
    <w:rsid w:val="00AB4F68"/>
    <w:rsid w:val="00AF0BB8"/>
    <w:rsid w:val="00B27C17"/>
    <w:rsid w:val="00B3042A"/>
    <w:rsid w:val="00B47D7A"/>
    <w:rsid w:val="00B57A0C"/>
    <w:rsid w:val="00B668B3"/>
    <w:rsid w:val="00B7241C"/>
    <w:rsid w:val="00B779AB"/>
    <w:rsid w:val="00BE1F42"/>
    <w:rsid w:val="00BF749F"/>
    <w:rsid w:val="00C83B52"/>
    <w:rsid w:val="00CD093C"/>
    <w:rsid w:val="00CD4606"/>
    <w:rsid w:val="00CD48AD"/>
    <w:rsid w:val="00CE658B"/>
    <w:rsid w:val="00D04832"/>
    <w:rsid w:val="00D26F52"/>
    <w:rsid w:val="00D552E2"/>
    <w:rsid w:val="00D86983"/>
    <w:rsid w:val="00D9568B"/>
    <w:rsid w:val="00DF0683"/>
    <w:rsid w:val="00E4325F"/>
    <w:rsid w:val="00E74591"/>
    <w:rsid w:val="00E8163D"/>
    <w:rsid w:val="00EB7B77"/>
    <w:rsid w:val="00ED3234"/>
    <w:rsid w:val="00ED75F0"/>
    <w:rsid w:val="00EE06D8"/>
    <w:rsid w:val="00EF0F4E"/>
    <w:rsid w:val="00F36157"/>
    <w:rsid w:val="00F66747"/>
    <w:rsid w:val="00F830C9"/>
    <w:rsid w:val="00F86212"/>
    <w:rsid w:val="00FB4B40"/>
    <w:rsid w:val="00FD3164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DE176"/>
  <w15:docId w15:val="{CF122507-65CC-4FF2-991F-1985719B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F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D31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C9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46A5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j27@columbia.edu" TargetMode="External"/><Relationship Id="rId4" Type="http://schemas.openxmlformats.org/officeDocument/2006/relationships/hyperlink" Target="mailto:paul@nicusacap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Analysis</vt:lpstr>
    </vt:vector>
  </TitlesOfParts>
  <Company>Microsoft</Company>
  <LinksUpToDate>false</LinksUpToDate>
  <CharactersWithSpaces>3142</CharactersWithSpaces>
  <SharedDoc>false</SharedDoc>
  <HLinks>
    <vt:vector size="12" baseType="variant"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mailto:pj27@columbia.edu</vt:lpwstr>
      </vt:variant>
      <vt:variant>
        <vt:lpwstr/>
      </vt:variant>
      <vt:variant>
        <vt:i4>7471185</vt:i4>
      </vt:variant>
      <vt:variant>
        <vt:i4>0</vt:i4>
      </vt:variant>
      <vt:variant>
        <vt:i4>0</vt:i4>
      </vt:variant>
      <vt:variant>
        <vt:i4>5</vt:i4>
      </vt:variant>
      <vt:variant>
        <vt:lpwstr>mailto:paul@nicusacapital.com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Analysis</dc:title>
  <dc:creator>pj</dc:creator>
  <cp:lastModifiedBy>Kimyagarov,  Julia</cp:lastModifiedBy>
  <cp:revision>2</cp:revision>
  <cp:lastPrinted>2017-03-24T02:27:00Z</cp:lastPrinted>
  <dcterms:created xsi:type="dcterms:W3CDTF">2021-06-25T20:18:00Z</dcterms:created>
  <dcterms:modified xsi:type="dcterms:W3CDTF">2021-06-25T20:18:00Z</dcterms:modified>
</cp:coreProperties>
</file>