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6FC" w:rsidRPr="00CF0621" w:rsidRDefault="00071D19">
      <w:pPr>
        <w:jc w:val="center"/>
        <w:rPr>
          <w:rFonts w:ascii="Arial" w:hAnsi="Arial"/>
          <w:b/>
          <w:color w:val="0081CC"/>
          <w:sz w:val="34"/>
          <w:szCs w:val="34"/>
        </w:rPr>
      </w:pPr>
      <w:r w:rsidRPr="00095EE7">
        <w:rPr>
          <w:rFonts w:ascii="Arial" w:hAnsi="Arial"/>
          <w:b/>
          <w:color w:val="0081CC"/>
          <w:sz w:val="34"/>
          <w:szCs w:val="34"/>
        </w:rPr>
        <w:t>B7651</w:t>
      </w:r>
      <w:r w:rsidRPr="00071D19">
        <w:rPr>
          <w:rFonts w:ascii="Arial" w:hAnsi="Arial"/>
          <w:b/>
          <w:color w:val="0081CC"/>
          <w:sz w:val="34"/>
          <w:szCs w:val="34"/>
        </w:rPr>
        <w:t xml:space="preserve"> Systematic Creativity in Business</w:t>
      </w:r>
    </w:p>
    <w:p w:rsidR="00C436FC" w:rsidRDefault="0072195B">
      <w:pPr>
        <w:jc w:val="center"/>
        <w:rPr>
          <w:rFonts w:ascii="Arial" w:hAnsi="Arial"/>
          <w:color w:val="0081CC"/>
          <w:sz w:val="34"/>
          <w:szCs w:val="34"/>
        </w:rPr>
      </w:pPr>
      <w:r>
        <w:rPr>
          <w:rFonts w:ascii="Arial" w:hAnsi="Arial"/>
          <w:color w:val="0081CC"/>
          <w:sz w:val="34"/>
          <w:szCs w:val="34"/>
        </w:rPr>
        <w:t>Professor Goldenberg</w:t>
      </w:r>
    </w:p>
    <w:p w:rsidR="00C436FC" w:rsidRDefault="0072195B">
      <w:pPr>
        <w:jc w:val="center"/>
        <w:rPr>
          <w:rFonts w:ascii="Arial" w:hAnsi="Arial"/>
          <w:color w:val="0081CC"/>
          <w:sz w:val="34"/>
          <w:szCs w:val="34"/>
        </w:rPr>
      </w:pPr>
      <w:r>
        <w:rPr>
          <w:rFonts w:ascii="Arial" w:hAnsi="Arial"/>
          <w:color w:val="0081CC"/>
          <w:sz w:val="34"/>
          <w:szCs w:val="34"/>
        </w:rPr>
        <w:t xml:space="preserve">Summer </w:t>
      </w:r>
      <w:r w:rsidR="00E83F82">
        <w:rPr>
          <w:rFonts w:ascii="Arial" w:hAnsi="Arial"/>
          <w:color w:val="0081CC"/>
          <w:sz w:val="34"/>
          <w:szCs w:val="34"/>
        </w:rPr>
        <w:t>201</w:t>
      </w:r>
      <w:r w:rsidR="00367339">
        <w:rPr>
          <w:rFonts w:ascii="Arial" w:hAnsi="Arial"/>
          <w:color w:val="0081CC"/>
          <w:sz w:val="34"/>
          <w:szCs w:val="34"/>
        </w:rPr>
        <w:t>9</w:t>
      </w:r>
    </w:p>
    <w:p w:rsidR="00C436FC" w:rsidRDefault="00C436FC">
      <w:pPr>
        <w:rPr>
          <w:rFonts w:ascii="Arial" w:hAnsi="Arial" w:cs="Arial"/>
          <w:b/>
          <w:color w:val="000000"/>
          <w:sz w:val="28"/>
          <w:szCs w:val="28"/>
          <w:highlight w:val="yellow"/>
        </w:rPr>
      </w:pPr>
    </w:p>
    <w:tbl>
      <w:tblPr>
        <w:tblW w:w="14562" w:type="dxa"/>
        <w:tblLayout w:type="fixed"/>
        <w:tblLook w:val="04A0" w:firstRow="1" w:lastRow="0" w:firstColumn="1" w:lastColumn="0" w:noHBand="0" w:noVBand="1"/>
      </w:tblPr>
      <w:tblGrid>
        <w:gridCol w:w="4590"/>
        <w:gridCol w:w="4986"/>
        <w:gridCol w:w="4986"/>
      </w:tblGrid>
      <w:tr w:rsidR="00FD7410" w:rsidTr="00FD7410">
        <w:trPr>
          <w:trHeight w:val="1827"/>
        </w:trPr>
        <w:tc>
          <w:tcPr>
            <w:tcW w:w="4590" w:type="dxa"/>
          </w:tcPr>
          <w:p w:rsidR="00FD7410" w:rsidRDefault="00FD7410" w:rsidP="00FD7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Pr>
                <w:rFonts w:ascii="Arial" w:hAnsi="Arial"/>
                <w:sz w:val="22"/>
                <w:szCs w:val="22"/>
              </w:rPr>
              <w:t xml:space="preserve">Professor: </w:t>
            </w:r>
            <w:r>
              <w:rPr>
                <w:rFonts w:ascii="Arial" w:hAnsi="Arial"/>
                <w:sz w:val="22"/>
                <w:szCs w:val="22"/>
              </w:rPr>
              <w:tab/>
              <w:t>Jacob Goldenberg</w:t>
            </w:r>
          </w:p>
          <w:p w:rsidR="00FD7410" w:rsidRDefault="00FD7410" w:rsidP="00FD7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Pr>
                <w:rFonts w:ascii="Arial" w:hAnsi="Arial"/>
                <w:sz w:val="22"/>
                <w:szCs w:val="22"/>
              </w:rPr>
              <w:t>Office:</w:t>
            </w:r>
            <w:r>
              <w:rPr>
                <w:rFonts w:ascii="Arial" w:hAnsi="Arial"/>
                <w:sz w:val="22"/>
                <w:szCs w:val="22"/>
              </w:rPr>
              <w:tab/>
            </w:r>
            <w:r>
              <w:rPr>
                <w:rFonts w:ascii="Arial" w:hAnsi="Arial"/>
                <w:sz w:val="22"/>
                <w:szCs w:val="22"/>
              </w:rPr>
              <w:tab/>
            </w:r>
            <w:r w:rsidRPr="00CA3CD6">
              <w:rPr>
                <w:rFonts w:ascii="Arial" w:hAnsi="Arial" w:cs="Arial"/>
                <w:sz w:val="22"/>
                <w:szCs w:val="22"/>
                <w:rtl/>
                <w:lang w:bidi="he-IL"/>
              </w:rPr>
              <w:t>519</w:t>
            </w:r>
            <w:r w:rsidRPr="00CA3CD6">
              <w:rPr>
                <w:rFonts w:ascii="Arial" w:hAnsi="Arial" w:cs="Arial"/>
                <w:sz w:val="22"/>
                <w:szCs w:val="22"/>
              </w:rPr>
              <w:t xml:space="preserve"> Uris Hall</w:t>
            </w:r>
          </w:p>
          <w:p w:rsidR="00FD7410" w:rsidRDefault="00FD7410" w:rsidP="00FD7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lang w:bidi="he-IL"/>
              </w:rPr>
            </w:pPr>
            <w:r>
              <w:rPr>
                <w:rFonts w:ascii="Arial" w:hAnsi="Arial"/>
                <w:sz w:val="22"/>
                <w:szCs w:val="22"/>
              </w:rPr>
              <w:t xml:space="preserve">Phone: </w:t>
            </w:r>
            <w:r>
              <w:rPr>
                <w:rFonts w:ascii="Arial" w:hAnsi="Arial"/>
                <w:sz w:val="22"/>
                <w:szCs w:val="22"/>
              </w:rPr>
              <w:tab/>
            </w:r>
            <w:r w:rsidRPr="00CA3CD6">
              <w:rPr>
                <w:rFonts w:ascii="Arial" w:hAnsi="Arial" w:cs="Arial"/>
                <w:sz w:val="22"/>
                <w:szCs w:val="22"/>
              </w:rPr>
              <w:t>212-854-</w:t>
            </w:r>
            <w:r w:rsidRPr="00CA3CD6">
              <w:rPr>
                <w:rFonts w:ascii="Arial" w:hAnsi="Arial" w:cs="Arial"/>
                <w:sz w:val="22"/>
                <w:szCs w:val="22"/>
                <w:rtl/>
                <w:lang w:bidi="he-IL"/>
              </w:rPr>
              <w:t>3480</w:t>
            </w:r>
          </w:p>
          <w:p w:rsidR="00FD7410" w:rsidRDefault="00FD7410" w:rsidP="00FD7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Pr>
                <w:rFonts w:ascii="Arial" w:hAnsi="Arial"/>
                <w:sz w:val="22"/>
                <w:szCs w:val="22"/>
              </w:rPr>
              <w:t xml:space="preserve">Office Hours: </w:t>
            </w:r>
            <w:r>
              <w:rPr>
                <w:rFonts w:ascii="Arial" w:hAnsi="Arial"/>
                <w:sz w:val="22"/>
                <w:szCs w:val="22"/>
              </w:rPr>
              <w:tab/>
              <w:t>By Appointment</w:t>
            </w:r>
          </w:p>
          <w:p w:rsidR="00FD7410" w:rsidRDefault="00FD7410" w:rsidP="00FD7410">
            <w:pPr>
              <w:tabs>
                <w:tab w:val="left" w:pos="1425"/>
              </w:tabs>
              <w:rPr>
                <w:rFonts w:ascii="Arial" w:hAnsi="Arial" w:cs="Arial"/>
                <w:i/>
                <w:color w:val="000000"/>
                <w:sz w:val="22"/>
                <w:szCs w:val="22"/>
              </w:rPr>
            </w:pPr>
            <w:r>
              <w:rPr>
                <w:rFonts w:ascii="Arial" w:hAnsi="Arial"/>
                <w:sz w:val="22"/>
                <w:szCs w:val="22"/>
              </w:rPr>
              <w:t>E-mail:</w:t>
            </w:r>
            <w:r>
              <w:rPr>
                <w:rFonts w:ascii="Arial" w:hAnsi="Arial"/>
                <w:sz w:val="22"/>
                <w:szCs w:val="22"/>
              </w:rPr>
              <w:tab/>
            </w:r>
            <w:r>
              <w:rPr>
                <w:rFonts w:ascii="Arial" w:hAnsi="Arial" w:cs="Arial"/>
                <w:sz w:val="22"/>
                <w:szCs w:val="22"/>
              </w:rPr>
              <w:t>jgoldenberg@idc.ac.il</w:t>
            </w:r>
          </w:p>
          <w:p w:rsidR="00FD7410" w:rsidRDefault="00FD7410" w:rsidP="00FD7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tc>
        <w:tc>
          <w:tcPr>
            <w:tcW w:w="4986" w:type="dxa"/>
          </w:tcPr>
          <w:p w:rsidR="00FD7410" w:rsidRDefault="00FD7410" w:rsidP="00FD7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Pr>
                <w:rFonts w:ascii="Arial" w:hAnsi="Arial"/>
                <w:sz w:val="22"/>
                <w:szCs w:val="22"/>
              </w:rPr>
              <w:t xml:space="preserve">TA: </w:t>
            </w:r>
            <w:r>
              <w:rPr>
                <w:rFonts w:ascii="Arial" w:hAnsi="Arial"/>
                <w:sz w:val="22"/>
                <w:szCs w:val="22"/>
              </w:rPr>
              <w:tab/>
              <w:t xml:space="preserve">            Maayan Malter</w:t>
            </w:r>
          </w:p>
          <w:p w:rsidR="00FD7410" w:rsidRDefault="00FD7410" w:rsidP="00FD7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Pr>
                <w:rFonts w:ascii="Arial" w:hAnsi="Arial"/>
                <w:sz w:val="22"/>
                <w:szCs w:val="22"/>
              </w:rPr>
              <w:t>Office:</w:t>
            </w:r>
            <w:r>
              <w:rPr>
                <w:rFonts w:ascii="Arial" w:hAnsi="Arial"/>
                <w:sz w:val="22"/>
                <w:szCs w:val="22"/>
              </w:rPr>
              <w:tab/>
            </w:r>
            <w:r>
              <w:rPr>
                <w:rFonts w:ascii="Arial" w:hAnsi="Arial"/>
                <w:sz w:val="22"/>
                <w:szCs w:val="22"/>
              </w:rPr>
              <w:tab/>
            </w:r>
            <w:r w:rsidRPr="00CA3CD6">
              <w:rPr>
                <w:rFonts w:ascii="Arial" w:hAnsi="Arial" w:cs="Arial"/>
                <w:sz w:val="22"/>
                <w:szCs w:val="22"/>
                <w:rtl/>
                <w:lang w:bidi="he-IL"/>
              </w:rPr>
              <w:t>5</w:t>
            </w:r>
            <w:r>
              <w:rPr>
                <w:rFonts w:ascii="Arial" w:hAnsi="Arial" w:cs="Arial"/>
                <w:sz w:val="22"/>
                <w:szCs w:val="22"/>
                <w:lang w:bidi="he-IL"/>
              </w:rPr>
              <w:t>K</w:t>
            </w:r>
            <w:r w:rsidRPr="00CA3CD6">
              <w:rPr>
                <w:rFonts w:ascii="Arial" w:hAnsi="Arial" w:cs="Arial"/>
                <w:sz w:val="22"/>
                <w:szCs w:val="22"/>
              </w:rPr>
              <w:t xml:space="preserve"> Uris Hall</w:t>
            </w:r>
          </w:p>
          <w:p w:rsidR="00FD7410" w:rsidRDefault="00FD7410" w:rsidP="00FD7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Pr>
                <w:rFonts w:ascii="Arial" w:hAnsi="Arial"/>
                <w:sz w:val="22"/>
                <w:szCs w:val="22"/>
              </w:rPr>
              <w:t xml:space="preserve">Office Hours: </w:t>
            </w:r>
            <w:r>
              <w:rPr>
                <w:rFonts w:ascii="Arial" w:hAnsi="Arial"/>
                <w:sz w:val="22"/>
                <w:szCs w:val="22"/>
              </w:rPr>
              <w:tab/>
              <w:t>By Appointment</w:t>
            </w:r>
          </w:p>
          <w:p w:rsidR="00FD7410" w:rsidRDefault="00FD7410" w:rsidP="00FD7410">
            <w:pPr>
              <w:tabs>
                <w:tab w:val="left" w:pos="1425"/>
              </w:tabs>
              <w:rPr>
                <w:rFonts w:ascii="Arial" w:hAnsi="Arial" w:cs="Arial"/>
                <w:i/>
                <w:color w:val="000000"/>
                <w:sz w:val="22"/>
                <w:szCs w:val="22"/>
              </w:rPr>
            </w:pPr>
            <w:r>
              <w:rPr>
                <w:rFonts w:ascii="Arial" w:hAnsi="Arial"/>
                <w:sz w:val="22"/>
                <w:szCs w:val="22"/>
              </w:rPr>
              <w:t>E-mail:</w:t>
            </w:r>
            <w:r>
              <w:rPr>
                <w:rFonts w:ascii="Arial" w:hAnsi="Arial"/>
                <w:sz w:val="22"/>
                <w:szCs w:val="22"/>
              </w:rPr>
              <w:tab/>
            </w:r>
            <w:r>
              <w:rPr>
                <w:rFonts w:ascii="Arial" w:hAnsi="Arial" w:cs="Arial"/>
                <w:sz w:val="22"/>
                <w:szCs w:val="22"/>
              </w:rPr>
              <w:t>mmalter22@gsb.columbia.edu</w:t>
            </w:r>
          </w:p>
          <w:p w:rsidR="00FD7410" w:rsidRDefault="00FD7410" w:rsidP="00FD7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tc>
        <w:tc>
          <w:tcPr>
            <w:tcW w:w="4986" w:type="dxa"/>
          </w:tcPr>
          <w:p w:rsidR="00FD7410" w:rsidRPr="00532FE4" w:rsidRDefault="00FD7410" w:rsidP="00FD7410">
            <w:pPr>
              <w:spacing w:after="0"/>
              <w:rPr>
                <w:rFonts w:ascii="Arial" w:hAnsi="Arial" w:cs="Arial"/>
                <w:color w:val="000000"/>
                <w:sz w:val="22"/>
                <w:szCs w:val="22"/>
              </w:rPr>
            </w:pPr>
            <w:r>
              <w:rPr>
                <w:rFonts w:ascii="Arial" w:hAnsi="Arial" w:cs="Arial"/>
                <w:sz w:val="22"/>
                <w:szCs w:val="22"/>
              </w:rPr>
              <w:tab/>
            </w:r>
          </w:p>
          <w:p w:rsidR="00FD7410" w:rsidRPr="00CA3CD6" w:rsidRDefault="00FD7410" w:rsidP="00FD7410">
            <w:pPr>
              <w:spacing w:after="0"/>
              <w:rPr>
                <w:rFonts w:ascii="Arial" w:hAnsi="Arial" w:cs="Arial"/>
                <w:color w:val="000000"/>
                <w:sz w:val="22"/>
                <w:szCs w:val="22"/>
              </w:rPr>
            </w:pPr>
          </w:p>
        </w:tc>
      </w:tr>
    </w:tbl>
    <w:p w:rsidR="00C436FC" w:rsidRDefault="00984872">
      <w:pPr>
        <w:rPr>
          <w:rFonts w:ascii="Arial" w:hAnsi="Arial" w:cs="Arial"/>
          <w:color w:val="000000"/>
        </w:rPr>
      </w:pPr>
      <w:r>
        <w:rPr>
          <w:rFonts w:ascii="Arial" w:hAnsi="Arial" w:cs="Arial"/>
          <w:color w:val="000000"/>
        </w:rPr>
        <w:t xml:space="preserve">This class will meet </w:t>
      </w:r>
      <w:r w:rsidR="00367339">
        <w:rPr>
          <w:rFonts w:ascii="Arial" w:hAnsi="Arial" w:cs="Arial"/>
          <w:color w:val="000000"/>
        </w:rPr>
        <w:t>August 4</w:t>
      </w:r>
      <w:r w:rsidR="00367339" w:rsidRPr="00367339">
        <w:rPr>
          <w:rFonts w:ascii="Arial" w:hAnsi="Arial" w:cs="Arial"/>
          <w:color w:val="000000"/>
          <w:vertAlign w:val="superscript"/>
        </w:rPr>
        <w:t>th</w:t>
      </w:r>
      <w:r w:rsidR="00367339">
        <w:rPr>
          <w:rFonts w:ascii="Arial" w:hAnsi="Arial" w:cs="Arial"/>
          <w:color w:val="000000"/>
        </w:rPr>
        <w:t xml:space="preserve"> </w:t>
      </w:r>
      <w:r w:rsidR="003236CF" w:rsidRPr="006A1441">
        <w:rPr>
          <w:rFonts w:ascii="Arial" w:hAnsi="Arial" w:cs="Arial"/>
          <w:color w:val="000000"/>
        </w:rPr>
        <w:t>(</w:t>
      </w:r>
      <w:r w:rsidR="00015E01">
        <w:rPr>
          <w:rFonts w:ascii="Arial" w:hAnsi="Arial" w:cs="Arial"/>
          <w:color w:val="000000"/>
        </w:rPr>
        <w:t>Sunday</w:t>
      </w:r>
      <w:r w:rsidR="003236CF" w:rsidRPr="006A1441">
        <w:rPr>
          <w:rFonts w:ascii="Arial" w:hAnsi="Arial" w:cs="Arial"/>
          <w:color w:val="000000"/>
        </w:rPr>
        <w:t xml:space="preserve">) </w:t>
      </w:r>
      <w:r w:rsidR="0072195B" w:rsidRPr="006A1441">
        <w:rPr>
          <w:rFonts w:ascii="Arial" w:hAnsi="Arial" w:cs="Arial"/>
          <w:color w:val="000000"/>
        </w:rPr>
        <w:t xml:space="preserve">to </w:t>
      </w:r>
      <w:r w:rsidR="00367339">
        <w:rPr>
          <w:rFonts w:ascii="Arial" w:hAnsi="Arial" w:cs="Arial"/>
          <w:color w:val="000000"/>
        </w:rPr>
        <w:t>8</w:t>
      </w:r>
      <w:r w:rsidR="00367339" w:rsidRPr="00367339">
        <w:rPr>
          <w:rFonts w:ascii="Arial" w:hAnsi="Arial" w:cs="Arial"/>
          <w:color w:val="000000"/>
          <w:vertAlign w:val="superscript"/>
        </w:rPr>
        <w:t>th</w:t>
      </w:r>
      <w:r w:rsidR="0072195B" w:rsidRPr="006A1441">
        <w:rPr>
          <w:rFonts w:ascii="Arial" w:hAnsi="Arial" w:cs="Arial"/>
          <w:color w:val="000000"/>
        </w:rPr>
        <w:t xml:space="preserve"> </w:t>
      </w:r>
      <w:r w:rsidR="003236CF" w:rsidRPr="006A1441">
        <w:rPr>
          <w:rFonts w:ascii="Arial" w:hAnsi="Arial" w:cs="Arial"/>
          <w:color w:val="000000"/>
        </w:rPr>
        <w:t>(</w:t>
      </w:r>
      <w:r w:rsidR="00015E01">
        <w:rPr>
          <w:rFonts w:ascii="Arial" w:hAnsi="Arial" w:cs="Arial"/>
          <w:color w:val="000000"/>
        </w:rPr>
        <w:t>Thursday</w:t>
      </w:r>
      <w:bookmarkStart w:id="0" w:name="_GoBack"/>
      <w:bookmarkEnd w:id="0"/>
      <w:r w:rsidR="003236CF" w:rsidRPr="006A1441">
        <w:rPr>
          <w:rFonts w:ascii="Arial" w:hAnsi="Arial" w:cs="Arial"/>
          <w:color w:val="000000"/>
        </w:rPr>
        <w:t xml:space="preserve">) </w:t>
      </w:r>
      <w:r w:rsidR="00367339">
        <w:rPr>
          <w:rFonts w:ascii="Arial" w:hAnsi="Arial" w:cs="Arial"/>
          <w:color w:val="000000"/>
        </w:rPr>
        <w:t>time and location TBD.</w:t>
      </w:r>
    </w:p>
    <w:p w:rsidR="00801FD7" w:rsidRDefault="00801FD7">
      <w:pPr>
        <w:rPr>
          <w:b/>
          <w:bCs/>
          <w:i/>
          <w:iCs/>
          <w:color w:val="222222"/>
          <w:sz w:val="32"/>
          <w:szCs w:val="32"/>
          <w:shd w:val="clear" w:color="auto" w:fill="FFFFFF"/>
        </w:rPr>
      </w:pPr>
    </w:p>
    <w:p w:rsidR="00C436FC" w:rsidRPr="00532FE4" w:rsidRDefault="00353513">
      <w:pPr>
        <w:rPr>
          <w:sz w:val="20"/>
          <w:szCs w:val="20"/>
        </w:rPr>
      </w:pPr>
      <w:r w:rsidRPr="00353513">
        <w:rPr>
          <w:b/>
          <w:bCs/>
          <w:i/>
          <w:iCs/>
          <w:color w:val="222222"/>
          <w:sz w:val="32"/>
          <w:szCs w:val="32"/>
          <w:shd w:val="clear" w:color="auto" w:fill="FFFFFF"/>
        </w:rPr>
        <w:t>"Art lives from constraints and dies from freedom."</w:t>
      </w:r>
      <w:r>
        <w:rPr>
          <w:b/>
          <w:bCs/>
          <w:i/>
          <w:iCs/>
          <w:color w:val="222222"/>
          <w:sz w:val="32"/>
          <w:szCs w:val="32"/>
          <w:shd w:val="clear" w:color="auto" w:fill="FFFFFF"/>
        </w:rPr>
        <w:br/>
      </w:r>
      <w:r w:rsidRPr="00353513">
        <w:rPr>
          <w:i/>
          <w:iCs/>
          <w:color w:val="222222"/>
          <w:sz w:val="32"/>
          <w:szCs w:val="32"/>
          <w:shd w:val="clear" w:color="auto" w:fill="FFFFFF"/>
        </w:rPr>
        <w:t xml:space="preserve"> </w:t>
      </w:r>
      <w:r>
        <w:rPr>
          <w:i/>
          <w:iCs/>
          <w:color w:val="222222"/>
          <w:sz w:val="32"/>
          <w:szCs w:val="32"/>
          <w:shd w:val="clear" w:color="auto" w:fill="FFFFFF"/>
        </w:rPr>
        <w:t xml:space="preserve">                                                                              </w:t>
      </w:r>
      <w:r>
        <w:t>–</w:t>
      </w:r>
      <w:r w:rsidRPr="00A505F9">
        <w:rPr>
          <w:i/>
          <w:iCs/>
          <w:color w:val="222222"/>
          <w:shd w:val="clear" w:color="auto" w:fill="FFFFFF"/>
        </w:rPr>
        <w:t xml:space="preserve"> Leonardo Da Vinci, c. 1480</w:t>
      </w:r>
    </w:p>
    <w:p w:rsidR="00C436FC" w:rsidRDefault="0072195B">
      <w:pPr>
        <w:rPr>
          <w:rFonts w:ascii="Arial" w:hAnsi="Arial" w:cs="Arial"/>
          <w:color w:val="000000"/>
        </w:rPr>
      </w:pPr>
      <w:r>
        <w:rPr>
          <w:rFonts w:ascii="Arial" w:hAnsi="Arial" w:cs="Arial"/>
          <w:b/>
          <w:color w:val="000000"/>
        </w:rPr>
        <w:t>Course Overview:</w:t>
      </w:r>
    </w:p>
    <w:p w:rsidR="00C436FC" w:rsidRDefault="0072195B">
      <w:pPr>
        <w:rPr>
          <w:rFonts w:ascii="Arial" w:hAnsi="Arial" w:cs="Arial"/>
          <w:color w:val="000000"/>
        </w:rPr>
      </w:pPr>
      <w:r>
        <w:rPr>
          <w:rFonts w:ascii="Arial" w:hAnsi="Arial" w:cs="Arial"/>
          <w:color w:val="000000"/>
        </w:rPr>
        <w:t>The ability to solve problems creatively and generate change is a recognized standard of success and plays an important role in gaining a competitive advantage in many areas of business management. Despite the enormous effects of creative ideas in management, this is one component in managers’ work which traditionally defies quantitative evaluation or the applications of systematic approaches.</w:t>
      </w:r>
    </w:p>
    <w:p w:rsidR="00C436FC" w:rsidRDefault="0072195B">
      <w:pPr>
        <w:spacing w:before="120" w:after="100" w:afterAutospacing="1"/>
        <w:rPr>
          <w:rFonts w:ascii="Arial" w:hAnsi="Arial" w:cs="Arial"/>
          <w:color w:val="000000"/>
        </w:rPr>
      </w:pPr>
      <w:r>
        <w:rPr>
          <w:rFonts w:ascii="Arial" w:hAnsi="Arial" w:cs="Arial"/>
          <w:color w:val="000000"/>
        </w:rPr>
        <w:t xml:space="preserve">Not only is the original idea itself difficult to evaluate precisely, the ability to generate such ideas is generally considered an inherent personality trait that cannot be acquired: Creative people, it is generally believed, are born, not made. The conventional approach is, therefore, to view creative managers as a different class of individuals. Although creative individuals may have some degree of difficulty working on routine tasks or in a team, they compensate for these shortcomings by coming up with ideas that no one has ever thought of before. According to this approach, the stroke of genius </w:t>
      </w:r>
      <w:r>
        <w:rPr>
          <w:rFonts w:ascii="Arial" w:hAnsi="Arial" w:cs="Arial"/>
          <w:color w:val="000000"/>
        </w:rPr>
        <w:lastRenderedPageBreak/>
        <w:t xml:space="preserve">or inspiration may occur once in ten years, yet the organization will benefit by waiting patiently to reap the fruits of its creative managers. </w:t>
      </w:r>
    </w:p>
    <w:p w:rsidR="00C436FC" w:rsidRDefault="0072195B">
      <w:pPr>
        <w:spacing w:before="120" w:after="100" w:afterAutospacing="1"/>
        <w:rPr>
          <w:rFonts w:ascii="Arial" w:hAnsi="Arial" w:cs="Arial"/>
          <w:color w:val="000000"/>
        </w:rPr>
      </w:pPr>
      <w:r>
        <w:rPr>
          <w:rFonts w:ascii="Arial" w:hAnsi="Arial" w:cs="Arial"/>
          <w:color w:val="000000"/>
        </w:rPr>
        <w:t>Supported by recent studies, this course reflects a completely different approach to creativity, and is grounded in the assumption that creative thinking is not different from other cognitive processes used in the best professional reasoning. Creative thought processes simply differ in the distinct orientation they establish to problem definition: Creative problem solving directs the solver to search in areas that are potentially richer in creative solutions. Creativity, then, is a skill</w:t>
      </w:r>
      <w:r w:rsidR="00E334BD">
        <w:rPr>
          <w:rFonts w:ascii="Arial" w:hAnsi="Arial" w:cs="Arial"/>
          <w:color w:val="000000"/>
        </w:rPr>
        <w:t xml:space="preserve">, not a trait, </w:t>
      </w:r>
      <w:r>
        <w:rPr>
          <w:rFonts w:ascii="Arial" w:hAnsi="Arial" w:cs="Arial"/>
          <w:color w:val="000000"/>
        </w:rPr>
        <w:t>which can be acquired and improved by practice; it can be part of the manager’s toolbox, and it can be applied on demand.</w:t>
      </w:r>
    </w:p>
    <w:p w:rsidR="00C436FC" w:rsidRDefault="00C436FC">
      <w:pPr>
        <w:rPr>
          <w:rFonts w:ascii="Arial" w:hAnsi="Arial" w:cs="Arial"/>
          <w:b/>
          <w:color w:val="000000"/>
        </w:rPr>
      </w:pPr>
    </w:p>
    <w:p w:rsidR="00C436FC" w:rsidRDefault="0072195B">
      <w:pPr>
        <w:rPr>
          <w:rFonts w:ascii="Arial" w:hAnsi="Arial" w:cs="Arial"/>
          <w:b/>
          <w:color w:val="000000"/>
        </w:rPr>
      </w:pPr>
      <w:r>
        <w:rPr>
          <w:rFonts w:ascii="Arial" w:hAnsi="Arial" w:cs="Arial"/>
          <w:b/>
          <w:color w:val="000000"/>
        </w:rPr>
        <w:t>Course objectives:</w:t>
      </w:r>
    </w:p>
    <w:p w:rsidR="00C436FC" w:rsidRDefault="0072195B">
      <w:pPr>
        <w:rPr>
          <w:rFonts w:ascii="Arial" w:hAnsi="Arial" w:cs="Arial"/>
          <w:color w:val="000000"/>
        </w:rPr>
      </w:pPr>
      <w:r>
        <w:rPr>
          <w:rFonts w:ascii="Arial" w:hAnsi="Arial" w:cs="Arial"/>
          <w:color w:val="000000"/>
        </w:rPr>
        <w:t xml:space="preserve">This course is designed to teach students several systematic creative </w:t>
      </w:r>
      <w:proofErr w:type="gramStart"/>
      <w:r>
        <w:rPr>
          <w:rFonts w:ascii="Arial" w:hAnsi="Arial" w:cs="Arial"/>
          <w:color w:val="000000"/>
        </w:rPr>
        <w:t>problem solving</w:t>
      </w:r>
      <w:proofErr w:type="gramEnd"/>
      <w:r>
        <w:rPr>
          <w:rFonts w:ascii="Arial" w:hAnsi="Arial" w:cs="Arial"/>
          <w:color w:val="000000"/>
        </w:rPr>
        <w:t xml:space="preserve"> methodologies that complement other managerial tools acquired in undergraduate and graduate studies. These methodologies are appropriately implemented when a decision has been made to search for a creative solution. </w:t>
      </w:r>
    </w:p>
    <w:p w:rsidR="00C436FC" w:rsidRDefault="0072195B">
      <w:pPr>
        <w:spacing w:before="120" w:after="100" w:afterAutospacing="1"/>
        <w:rPr>
          <w:rFonts w:ascii="Arial" w:hAnsi="Arial" w:cs="Arial"/>
          <w:color w:val="000000"/>
        </w:rPr>
      </w:pPr>
      <w:r>
        <w:rPr>
          <w:rFonts w:ascii="Arial" w:hAnsi="Arial" w:cs="Arial"/>
          <w:color w:val="000000"/>
        </w:rPr>
        <w:t>The course offers students the opportunity to learn how to solve problems, identify opportunities, and generate those elusive ideas that potentially generate benefits to organizations with a very small investment.</w:t>
      </w:r>
    </w:p>
    <w:p w:rsidR="00C436FC" w:rsidRDefault="0072195B">
      <w:pPr>
        <w:spacing w:before="120" w:after="100" w:afterAutospacing="1"/>
        <w:rPr>
          <w:rFonts w:ascii="Arial" w:hAnsi="Arial" w:cs="Arial"/>
          <w:color w:val="000000"/>
        </w:rPr>
      </w:pPr>
      <w:r>
        <w:rPr>
          <w:rFonts w:ascii="Arial" w:hAnsi="Arial" w:cs="Arial"/>
          <w:color w:val="000000"/>
        </w:rPr>
        <w:t xml:space="preserve">This course will focus on new product ideation and creative marketing actions. We will also touch upon communications and dilemma resolution. </w:t>
      </w:r>
    </w:p>
    <w:p w:rsidR="00984872" w:rsidRDefault="00984872">
      <w:pPr>
        <w:rPr>
          <w:rFonts w:ascii="Arial" w:hAnsi="Arial" w:cs="Arial"/>
          <w:b/>
          <w:color w:val="000000"/>
        </w:rPr>
      </w:pPr>
    </w:p>
    <w:p w:rsidR="00C436FC" w:rsidRPr="00984872" w:rsidRDefault="0072195B">
      <w:pPr>
        <w:rPr>
          <w:rFonts w:ascii="Arial" w:hAnsi="Arial" w:cs="Arial"/>
          <w:b/>
          <w:color w:val="000000"/>
        </w:rPr>
      </w:pPr>
      <w:r>
        <w:rPr>
          <w:rFonts w:ascii="Arial" w:hAnsi="Arial" w:cs="Arial"/>
          <w:b/>
          <w:color w:val="000000"/>
        </w:rPr>
        <w:t>Content:</w:t>
      </w:r>
    </w:p>
    <w:p w:rsidR="00C436FC" w:rsidRDefault="0072195B">
      <w:pPr>
        <w:pStyle w:val="NormalWebCharChar"/>
        <w:rPr>
          <w:rFonts w:ascii="Arial" w:hAnsi="Arial" w:cs="Arial"/>
          <w:color w:val="000000"/>
        </w:rPr>
      </w:pPr>
      <w:r>
        <w:rPr>
          <w:rFonts w:ascii="Arial" w:hAnsi="Arial" w:cs="Arial"/>
          <w:color w:val="000000"/>
        </w:rPr>
        <w:t xml:space="preserve">Lectures will review systematic tools (termed </w:t>
      </w:r>
      <w:r>
        <w:rPr>
          <w:rFonts w:ascii="Arial" w:hAnsi="Arial" w:cs="Arial"/>
          <w:i/>
          <w:color w:val="000000"/>
        </w:rPr>
        <w:t>creativity templates</w:t>
      </w:r>
      <w:r>
        <w:rPr>
          <w:rFonts w:ascii="Arial" w:hAnsi="Arial" w:cs="Arial"/>
          <w:color w:val="000000"/>
        </w:rPr>
        <w:t xml:space="preserve">) and cover the rationale of structured thought processes. Guest speakers will present wisdom and know-how acquired in the practice of systematic creative ideation through real-life cases. </w:t>
      </w:r>
    </w:p>
    <w:p w:rsidR="00984872" w:rsidRDefault="00984872">
      <w:pPr>
        <w:spacing w:before="120" w:after="100" w:afterAutospacing="1"/>
        <w:rPr>
          <w:rFonts w:ascii="Arial" w:hAnsi="Arial" w:cs="Arial"/>
          <w:b/>
          <w:color w:val="000000"/>
        </w:rPr>
      </w:pPr>
    </w:p>
    <w:p w:rsidR="00C436FC" w:rsidRDefault="0072195B">
      <w:pPr>
        <w:spacing w:before="120" w:after="100" w:afterAutospacing="1"/>
        <w:rPr>
          <w:rFonts w:ascii="Arial" w:hAnsi="Arial" w:cs="Arial"/>
          <w:b/>
          <w:color w:val="000000"/>
        </w:rPr>
      </w:pPr>
      <w:r>
        <w:rPr>
          <w:rFonts w:ascii="Arial" w:hAnsi="Arial" w:cs="Arial"/>
          <w:b/>
          <w:color w:val="000000"/>
        </w:rPr>
        <w:t>Final Project:</w:t>
      </w:r>
    </w:p>
    <w:p w:rsidR="00C436FC" w:rsidRDefault="0072195B" w:rsidP="00456428">
      <w:pPr>
        <w:rPr>
          <w:rFonts w:ascii="Arial" w:hAnsi="Arial" w:cs="Arial"/>
          <w:color w:val="000000"/>
        </w:rPr>
      </w:pPr>
      <w:r>
        <w:rPr>
          <w:rFonts w:ascii="Arial" w:hAnsi="Arial" w:cs="Arial"/>
          <w:color w:val="000000"/>
        </w:rPr>
        <w:lastRenderedPageBreak/>
        <w:t>A major activity of this course is the group project. After a presentation and brief given by a senior executive from a leading firm, teams (</w:t>
      </w:r>
      <w:r w:rsidR="000E5A51">
        <w:rPr>
          <w:rFonts w:ascii="Arial" w:hAnsi="Arial" w:cs="Arial"/>
          <w:color w:val="000000"/>
        </w:rPr>
        <w:t xml:space="preserve">of 4 students) will generate </w:t>
      </w:r>
      <w:r>
        <w:rPr>
          <w:rFonts w:ascii="Arial" w:hAnsi="Arial" w:cs="Arial"/>
          <w:color w:val="000000"/>
        </w:rPr>
        <w:t xml:space="preserve">a creative (and feasible) idea as a solution to a problem defined within a constrained set of assumptions. Teams will also define an implementation and entry strategy for their idea, emphasizing the quality of the idea and the underlying systematic process. </w:t>
      </w:r>
    </w:p>
    <w:p w:rsidR="00C436FC" w:rsidRDefault="0072195B" w:rsidP="00E334BD">
      <w:pPr>
        <w:pStyle w:val="NormalWebCharChar"/>
        <w:rPr>
          <w:rFonts w:ascii="Arial" w:hAnsi="Arial" w:cs="Arial"/>
          <w:color w:val="000000"/>
        </w:rPr>
      </w:pPr>
      <w:r>
        <w:rPr>
          <w:rFonts w:ascii="Arial" w:hAnsi="Arial" w:cs="Arial"/>
          <w:color w:val="000000"/>
        </w:rPr>
        <w:t xml:space="preserve">In the final class, teams will present their new product concepts. Corporate experts will grade ideas on originality, success potential, and probability of adoption by the firm. In addition, the class will grade the projects to comprise a simulated market assessment. The weighted average grades (expert assessment and peer review) of the presentation will be considered </w:t>
      </w:r>
      <w:r w:rsidR="00E334BD">
        <w:rPr>
          <w:rFonts w:ascii="Arial" w:hAnsi="Arial" w:cs="Arial"/>
          <w:color w:val="000000"/>
        </w:rPr>
        <w:t>40</w:t>
      </w:r>
      <w:r>
        <w:rPr>
          <w:rFonts w:ascii="Arial" w:hAnsi="Arial" w:cs="Arial"/>
          <w:color w:val="000000"/>
        </w:rPr>
        <w:t xml:space="preserve">% of the project grade. Project reports will be submitted one week after the last class and will make up </w:t>
      </w:r>
      <w:r w:rsidR="00E334BD">
        <w:rPr>
          <w:rFonts w:ascii="Arial" w:hAnsi="Arial" w:cs="Arial"/>
          <w:color w:val="000000"/>
        </w:rPr>
        <w:t>40</w:t>
      </w:r>
      <w:r>
        <w:rPr>
          <w:rFonts w:ascii="Arial" w:hAnsi="Arial" w:cs="Arial"/>
          <w:color w:val="000000"/>
        </w:rPr>
        <w:t>% of the project grade.</w:t>
      </w:r>
      <w:r w:rsidR="00E334BD">
        <w:rPr>
          <w:rFonts w:ascii="Arial" w:hAnsi="Arial" w:cs="Arial"/>
          <w:color w:val="000000"/>
        </w:rPr>
        <w:t xml:space="preserve"> Intelligent class participation with be considered as 20% of the grade. </w:t>
      </w:r>
    </w:p>
    <w:p w:rsidR="00C436FC" w:rsidRDefault="0072195B">
      <w:pPr>
        <w:pStyle w:val="NormalWebCharChar"/>
        <w:rPr>
          <w:rFonts w:ascii="Arial" w:hAnsi="Arial" w:cs="Arial"/>
          <w:color w:val="000000"/>
        </w:rPr>
      </w:pPr>
      <w:r>
        <w:rPr>
          <w:rFonts w:ascii="Arial" w:hAnsi="Arial" w:cs="Arial"/>
          <w:color w:val="000000"/>
        </w:rPr>
        <w:t>Part of the work on the project will consist of working in breakout rooms, assistance from the teaching team will be offered. This means that we have one week to study the tools and successfully ideate.</w:t>
      </w:r>
    </w:p>
    <w:p w:rsidR="00C436FC" w:rsidRDefault="00C436FC">
      <w:pPr>
        <w:rPr>
          <w:rFonts w:ascii="Arial" w:hAnsi="Arial" w:cs="Arial"/>
          <w:b/>
        </w:rPr>
      </w:pPr>
    </w:p>
    <w:p w:rsidR="00C436FC" w:rsidRDefault="0072195B">
      <w:pPr>
        <w:rPr>
          <w:rFonts w:ascii="Arial" w:hAnsi="Arial" w:cs="Arial"/>
          <w:b/>
        </w:rPr>
      </w:pPr>
      <w:r>
        <w:rPr>
          <w:rFonts w:ascii="Arial" w:hAnsi="Arial" w:cs="Arial"/>
          <w:b/>
        </w:rPr>
        <w:t>Assignments:</w:t>
      </w:r>
    </w:p>
    <w:p w:rsidR="00C436FC" w:rsidRDefault="0072195B">
      <w:pPr>
        <w:rPr>
          <w:rFonts w:ascii="Arial" w:hAnsi="Arial" w:cs="Arial"/>
          <w:color w:val="000000"/>
        </w:rPr>
      </w:pPr>
      <w:r>
        <w:rPr>
          <w:rFonts w:ascii="Arial" w:hAnsi="Arial" w:cs="Arial"/>
          <w:color w:val="000000"/>
        </w:rPr>
        <w:t xml:space="preserve">There will be three types of assignments. </w:t>
      </w:r>
    </w:p>
    <w:p w:rsidR="00C436FC" w:rsidRDefault="0072195B">
      <w:pPr>
        <w:numPr>
          <w:ilvl w:val="0"/>
          <w:numId w:val="1"/>
        </w:numPr>
        <w:rPr>
          <w:rFonts w:ascii="Arial" w:hAnsi="Arial" w:cs="Arial"/>
          <w:color w:val="000000"/>
        </w:rPr>
      </w:pPr>
      <w:r>
        <w:rPr>
          <w:rFonts w:ascii="Arial" w:hAnsi="Arial" w:cs="Arial"/>
          <w:color w:val="000000"/>
        </w:rPr>
        <w:t>To prepare for classes, you will read from the course book and sometimes additional assigned articles (will be mentioned in class). Although you are not required to hand in any report, you are expected to rea</w:t>
      </w:r>
      <w:r w:rsidR="00984872">
        <w:rPr>
          <w:rFonts w:ascii="Arial" w:hAnsi="Arial" w:cs="Arial"/>
          <w:color w:val="000000"/>
        </w:rPr>
        <w:t xml:space="preserve">d and understand the material. </w:t>
      </w:r>
    </w:p>
    <w:p w:rsidR="00C436FC" w:rsidRDefault="0072195B">
      <w:pPr>
        <w:numPr>
          <w:ilvl w:val="0"/>
          <w:numId w:val="1"/>
        </w:numPr>
        <w:rPr>
          <w:rFonts w:ascii="Arial" w:hAnsi="Arial" w:cs="Arial"/>
          <w:color w:val="000000"/>
        </w:rPr>
      </w:pPr>
      <w:r>
        <w:rPr>
          <w:rFonts w:ascii="Arial" w:hAnsi="Arial" w:cs="Arial"/>
          <w:color w:val="000000"/>
        </w:rPr>
        <w:t>The final assignment is the final course project. You are expected to work on the project throughout the course. In the tutorial sessions, we will discuss your progress on your topic and I will give you some feedback. Please don’t be afraid to propose original and/or “crazy” ideas at the tutorials. We will explore those ideas together, and there will be no “performance” evaluation of the tutorials; their only purpose is to help you and to make sure that you are on the right track. The in-class presenta</w:t>
      </w:r>
      <w:r>
        <w:rPr>
          <w:rFonts w:ascii="Arial" w:hAnsi="Arial" w:cs="Arial"/>
        </w:rPr>
        <w:t xml:space="preserve">tions will be on </w:t>
      </w:r>
      <w:r w:rsidR="00A517B4">
        <w:rPr>
          <w:rFonts w:ascii="Arial" w:hAnsi="Arial" w:cs="Arial"/>
          <w:b/>
        </w:rPr>
        <w:t>Friday</w:t>
      </w:r>
      <w:r w:rsidR="006051AF" w:rsidRPr="006A1441">
        <w:rPr>
          <w:rFonts w:ascii="Arial" w:hAnsi="Arial" w:cs="Arial"/>
          <w:b/>
        </w:rPr>
        <w:t xml:space="preserve">, </w:t>
      </w:r>
      <w:r w:rsidR="00532FE4">
        <w:rPr>
          <w:rFonts w:ascii="Arial" w:hAnsi="Arial" w:cs="Arial"/>
          <w:b/>
          <w:bCs/>
        </w:rPr>
        <w:t>July 2</w:t>
      </w:r>
      <w:r w:rsidR="00A517B4">
        <w:rPr>
          <w:rFonts w:ascii="Arial" w:hAnsi="Arial" w:cs="Arial"/>
          <w:b/>
          <w:bCs/>
        </w:rPr>
        <w:t>7</w:t>
      </w:r>
      <w:r w:rsidR="000321AA" w:rsidRPr="00532FE4">
        <w:rPr>
          <w:rFonts w:ascii="Arial" w:hAnsi="Arial" w:cs="Arial"/>
          <w:b/>
          <w:bCs/>
          <w:vertAlign w:val="superscript"/>
        </w:rPr>
        <w:t>th</w:t>
      </w:r>
      <w:r w:rsidRPr="006A1441">
        <w:rPr>
          <w:rFonts w:ascii="Arial" w:hAnsi="Arial" w:cs="Arial"/>
        </w:rPr>
        <w:t>.</w:t>
      </w:r>
      <w:r>
        <w:rPr>
          <w:rFonts w:ascii="Arial" w:hAnsi="Arial" w:cs="Arial"/>
        </w:rPr>
        <w:t xml:space="preserve"> A final project report is due via email on </w:t>
      </w:r>
      <w:r w:rsidR="00D45C27" w:rsidRPr="001D0281">
        <w:rPr>
          <w:rFonts w:ascii="Arial" w:hAnsi="Arial" w:cs="Arial"/>
          <w:b/>
        </w:rPr>
        <w:t xml:space="preserve">August </w:t>
      </w:r>
      <w:r w:rsidR="002220CE">
        <w:rPr>
          <w:rFonts w:ascii="Arial" w:hAnsi="Arial" w:cs="Arial"/>
          <w:b/>
        </w:rPr>
        <w:t>5</w:t>
      </w:r>
      <w:r w:rsidR="00AD794D">
        <w:rPr>
          <w:rFonts w:ascii="Arial" w:hAnsi="Arial" w:cs="Arial"/>
          <w:b/>
        </w:rPr>
        <w:t>th</w:t>
      </w:r>
      <w:r w:rsidRPr="009A0389">
        <w:rPr>
          <w:rFonts w:ascii="Arial" w:hAnsi="Arial" w:cs="Arial"/>
        </w:rPr>
        <w:t>, but</w:t>
      </w:r>
      <w:r>
        <w:rPr>
          <w:rFonts w:ascii="Arial" w:hAnsi="Arial" w:cs="Arial"/>
        </w:rPr>
        <w:t xml:space="preserve"> it can be turned in earlier. </w:t>
      </w:r>
    </w:p>
    <w:p w:rsidR="00E13A2B" w:rsidRDefault="00E13A2B" w:rsidP="00E13A2B">
      <w:pPr>
        <w:spacing w:before="100" w:beforeAutospacing="1" w:after="100" w:afterAutospacing="1"/>
        <w:rPr>
          <w:rFonts w:ascii="Arial" w:hAnsi="Arial" w:cs="Arial"/>
          <w:b/>
          <w:bCs/>
        </w:rPr>
      </w:pPr>
      <w:r w:rsidRPr="00E13A2B">
        <w:rPr>
          <w:rFonts w:ascii="Arial" w:hAnsi="Arial" w:cs="Arial"/>
          <w:b/>
          <w:bCs/>
          <w:i/>
        </w:rPr>
        <w:t>Guidelines for written essay</w:t>
      </w:r>
      <w:r w:rsidRPr="00E13A2B">
        <w:rPr>
          <w:rFonts w:ascii="Arial" w:hAnsi="Arial" w:cs="Arial"/>
          <w:b/>
          <w:bCs/>
        </w:rPr>
        <w:t xml:space="preserve">: </w:t>
      </w:r>
    </w:p>
    <w:p w:rsidR="00E13A2B" w:rsidRPr="00E13A2B" w:rsidRDefault="00E13A2B" w:rsidP="00E13A2B">
      <w:pPr>
        <w:spacing w:before="100" w:beforeAutospacing="1" w:after="100" w:afterAutospacing="1"/>
        <w:rPr>
          <w:rFonts w:ascii="Arial" w:hAnsi="Arial" w:cs="Arial"/>
          <w:i/>
          <w:color w:val="000000"/>
        </w:rPr>
      </w:pPr>
      <w:r w:rsidRPr="00E13A2B">
        <w:rPr>
          <w:rFonts w:ascii="Arial" w:hAnsi="Arial" w:cs="Arial"/>
          <w:bCs/>
        </w:rPr>
        <w:lastRenderedPageBreak/>
        <w:t>The final written report should include:</w:t>
      </w:r>
    </w:p>
    <w:p w:rsidR="00E13A2B" w:rsidRPr="00E13A2B" w:rsidRDefault="00E13A2B" w:rsidP="00E13A2B">
      <w:pPr>
        <w:numPr>
          <w:ilvl w:val="0"/>
          <w:numId w:val="4"/>
        </w:numPr>
        <w:suppressAutoHyphens/>
        <w:spacing w:after="0"/>
        <w:jc w:val="both"/>
        <w:rPr>
          <w:rFonts w:ascii="Arial" w:hAnsi="Arial" w:cs="Arial"/>
        </w:rPr>
      </w:pPr>
      <w:r w:rsidRPr="00E13A2B">
        <w:rPr>
          <w:rFonts w:ascii="Arial" w:hAnsi="Arial" w:cs="Arial"/>
        </w:rPr>
        <w:t>An analysis of the product/service you have been working on, making use of two ideas for each template covered in class. In addition, define one contradiction only (no need to solve it). You may include the idea that was presented in class, or any other idea you came up with during your analyses. Remember that the grade on the assignment is only the accuracy of the analysis, not the originality of the idea.</w:t>
      </w:r>
    </w:p>
    <w:p w:rsidR="00E13A2B" w:rsidRPr="00E13A2B" w:rsidRDefault="00E13A2B" w:rsidP="00E13A2B">
      <w:pPr>
        <w:numPr>
          <w:ilvl w:val="0"/>
          <w:numId w:val="4"/>
        </w:numPr>
        <w:suppressAutoHyphens/>
        <w:spacing w:after="0"/>
        <w:jc w:val="both"/>
        <w:rPr>
          <w:rFonts w:ascii="Arial" w:hAnsi="Arial" w:cs="Arial"/>
        </w:rPr>
      </w:pPr>
      <w:r w:rsidRPr="00E13A2B">
        <w:rPr>
          <w:rFonts w:ascii="Arial" w:hAnsi="Arial" w:cs="Arial"/>
        </w:rPr>
        <w:t>Please describe in detail the process leading to the idea you decided to present in class, including decisions you made during the discussions. For the rest of the ideas, explain only why it belongs to the template.</w:t>
      </w:r>
    </w:p>
    <w:p w:rsidR="00E13A2B" w:rsidRPr="00E13A2B" w:rsidRDefault="00E13A2B" w:rsidP="00E13A2B">
      <w:pPr>
        <w:numPr>
          <w:ilvl w:val="0"/>
          <w:numId w:val="4"/>
        </w:numPr>
        <w:suppressAutoHyphens/>
        <w:spacing w:after="0"/>
        <w:jc w:val="both"/>
        <w:rPr>
          <w:rFonts w:ascii="Arial" w:hAnsi="Arial" w:cs="Arial"/>
        </w:rPr>
      </w:pPr>
      <w:r w:rsidRPr="00E13A2B">
        <w:rPr>
          <w:rFonts w:ascii="Arial" w:hAnsi="Arial" w:cs="Arial"/>
        </w:rPr>
        <w:t>A description of the target audience and the degree to which the product/service is attractive from a marketing perspective (only for the idea you presented in class).</w:t>
      </w:r>
    </w:p>
    <w:p w:rsidR="00E13A2B" w:rsidRPr="00E13A2B" w:rsidRDefault="00E13A2B" w:rsidP="00E13A2B">
      <w:pPr>
        <w:numPr>
          <w:ilvl w:val="0"/>
          <w:numId w:val="4"/>
        </w:numPr>
        <w:suppressAutoHyphens/>
        <w:spacing w:after="0"/>
        <w:jc w:val="both"/>
        <w:rPr>
          <w:rFonts w:ascii="Arial" w:hAnsi="Arial" w:cs="Arial"/>
        </w:rPr>
      </w:pPr>
      <w:r w:rsidRPr="00E13A2B">
        <w:rPr>
          <w:rFonts w:ascii="Arial" w:hAnsi="Arial" w:cs="Arial"/>
        </w:rPr>
        <w:t xml:space="preserve">One additional idea which you came up with during the analysis, which you competed with the idea you </w:t>
      </w:r>
      <w:proofErr w:type="gramStart"/>
      <w:r w:rsidRPr="00E13A2B">
        <w:rPr>
          <w:rFonts w:ascii="Arial" w:hAnsi="Arial" w:cs="Arial"/>
        </w:rPr>
        <w:t>presented</w:t>
      </w:r>
      <w:proofErr w:type="gramEnd"/>
      <w:r w:rsidRPr="00E13A2B">
        <w:rPr>
          <w:rFonts w:ascii="Arial" w:hAnsi="Arial" w:cs="Arial"/>
        </w:rPr>
        <w:t xml:space="preserve"> and you decided to drop. Try to select an idea with high originality and low quality (bizarre). Any “bad” idea is acceptable here. Explain why you think this is a bad direction that should not be pursued.  </w:t>
      </w:r>
    </w:p>
    <w:p w:rsidR="00E13A2B" w:rsidRPr="00E13A2B" w:rsidRDefault="00E13A2B" w:rsidP="00E13A2B">
      <w:pPr>
        <w:numPr>
          <w:ilvl w:val="0"/>
          <w:numId w:val="4"/>
        </w:numPr>
        <w:suppressAutoHyphens/>
        <w:spacing w:after="0"/>
        <w:jc w:val="both"/>
        <w:rPr>
          <w:rFonts w:ascii="Arial" w:hAnsi="Arial" w:cs="Arial"/>
        </w:rPr>
      </w:pPr>
      <w:r w:rsidRPr="00E13A2B">
        <w:rPr>
          <w:rFonts w:ascii="Arial" w:hAnsi="Arial" w:cs="Arial"/>
        </w:rPr>
        <w:t xml:space="preserve">The PowerPoint presentations you used in class (you are allowed to improve it based on comments and questions, if you feel it is important). Unless you inform us about any objection, we plan to send it to </w:t>
      </w:r>
      <w:r>
        <w:rPr>
          <w:rFonts w:ascii="Arial" w:hAnsi="Arial" w:cs="Arial"/>
        </w:rPr>
        <w:t>the corporate experts from the firm</w:t>
      </w:r>
      <w:r w:rsidRPr="00E13A2B">
        <w:rPr>
          <w:rFonts w:ascii="Arial" w:hAnsi="Arial" w:cs="Arial"/>
        </w:rPr>
        <w:t>.</w:t>
      </w:r>
    </w:p>
    <w:p w:rsidR="00E13A2B" w:rsidRDefault="00E13A2B" w:rsidP="00E13A2B">
      <w:pPr>
        <w:suppressAutoHyphens/>
        <w:spacing w:after="0"/>
        <w:ind w:left="720"/>
        <w:jc w:val="both"/>
        <w:rPr>
          <w:rFonts w:ascii="Arial" w:hAnsi="Arial" w:cs="Arial"/>
        </w:rPr>
      </w:pPr>
    </w:p>
    <w:p w:rsidR="00E13A2B" w:rsidRPr="00E13A2B" w:rsidRDefault="00E13A2B" w:rsidP="00E13A2B">
      <w:pPr>
        <w:suppressAutoHyphens/>
        <w:spacing w:after="0"/>
        <w:ind w:left="720"/>
        <w:jc w:val="both"/>
        <w:rPr>
          <w:rFonts w:ascii="Arial" w:hAnsi="Arial" w:cs="Arial"/>
        </w:rPr>
      </w:pPr>
    </w:p>
    <w:p w:rsidR="00C436FC" w:rsidRDefault="0072195B">
      <w:pPr>
        <w:spacing w:before="100" w:beforeAutospacing="1" w:after="100" w:afterAutospacing="1"/>
        <w:rPr>
          <w:rFonts w:ascii="Arial" w:hAnsi="Arial" w:cs="Arial"/>
          <w:b/>
          <w:color w:val="000000"/>
        </w:rPr>
      </w:pPr>
      <w:r>
        <w:rPr>
          <w:rFonts w:ascii="Arial" w:hAnsi="Arial" w:cs="Arial"/>
          <w:b/>
          <w:color w:val="000000"/>
        </w:rPr>
        <w:t>Grading:</w:t>
      </w:r>
    </w:p>
    <w:p w:rsidR="00C436FC" w:rsidRDefault="0072195B" w:rsidP="00E334BD">
      <w:pPr>
        <w:numPr>
          <w:ilvl w:val="0"/>
          <w:numId w:val="2"/>
        </w:numPr>
        <w:spacing w:before="100" w:beforeAutospacing="1" w:after="100" w:afterAutospacing="1"/>
        <w:rPr>
          <w:rFonts w:ascii="Arial" w:hAnsi="Arial" w:cs="Arial"/>
          <w:color w:val="000000"/>
        </w:rPr>
      </w:pPr>
      <w:r>
        <w:rPr>
          <w:rFonts w:ascii="Arial" w:hAnsi="Arial" w:cs="Arial"/>
          <w:color w:val="000000"/>
        </w:rPr>
        <w:t xml:space="preserve">Class </w:t>
      </w:r>
      <w:r w:rsidR="00231C00">
        <w:rPr>
          <w:rFonts w:ascii="Arial" w:hAnsi="Arial" w:cs="Arial"/>
          <w:color w:val="000000"/>
        </w:rPr>
        <w:t xml:space="preserve">intelligent </w:t>
      </w:r>
      <w:r>
        <w:rPr>
          <w:rFonts w:ascii="Arial" w:hAnsi="Arial" w:cs="Arial"/>
          <w:color w:val="000000"/>
        </w:rPr>
        <w:t xml:space="preserve">participation: </w:t>
      </w:r>
      <w:r w:rsidR="00E334BD">
        <w:rPr>
          <w:rFonts w:ascii="Arial" w:hAnsi="Arial" w:cs="Arial"/>
          <w:color w:val="000000"/>
        </w:rPr>
        <w:t>2</w:t>
      </w:r>
      <w:r>
        <w:rPr>
          <w:rFonts w:ascii="Arial" w:hAnsi="Arial" w:cs="Arial"/>
          <w:color w:val="000000"/>
        </w:rPr>
        <w:t>0%</w:t>
      </w:r>
    </w:p>
    <w:p w:rsidR="00984872" w:rsidRPr="00984872" w:rsidRDefault="0072195B" w:rsidP="00E334BD">
      <w:pPr>
        <w:numPr>
          <w:ilvl w:val="0"/>
          <w:numId w:val="2"/>
        </w:numPr>
        <w:spacing w:before="100" w:beforeAutospacing="1" w:after="100" w:afterAutospacing="1"/>
        <w:rPr>
          <w:rFonts w:ascii="Arial" w:hAnsi="Arial" w:cs="Arial"/>
          <w:color w:val="000000"/>
        </w:rPr>
      </w:pPr>
      <w:r>
        <w:rPr>
          <w:rFonts w:ascii="Arial" w:hAnsi="Arial" w:cs="Arial"/>
          <w:color w:val="000000"/>
        </w:rPr>
        <w:t>Project: </w:t>
      </w:r>
      <w:r w:rsidR="00E334BD">
        <w:rPr>
          <w:rFonts w:ascii="Arial" w:hAnsi="Arial" w:cs="Arial"/>
          <w:color w:val="000000"/>
        </w:rPr>
        <w:t>8</w:t>
      </w:r>
      <w:r>
        <w:rPr>
          <w:rFonts w:ascii="Arial" w:hAnsi="Arial" w:cs="Arial"/>
          <w:color w:val="000000"/>
        </w:rPr>
        <w:t>0%</w:t>
      </w:r>
      <w:r w:rsidR="00E334BD">
        <w:rPr>
          <w:rFonts w:ascii="Arial" w:hAnsi="Arial" w:cs="Arial"/>
          <w:color w:val="000000"/>
        </w:rPr>
        <w:t xml:space="preserve"> (40% presentation, 40% a written part)</w:t>
      </w:r>
    </w:p>
    <w:p w:rsidR="00984872" w:rsidRDefault="00984872" w:rsidP="00984872">
      <w:pPr>
        <w:spacing w:before="100" w:beforeAutospacing="1" w:after="100" w:afterAutospacing="1"/>
        <w:rPr>
          <w:rFonts w:ascii="Arial" w:hAnsi="Arial" w:cs="Arial"/>
          <w:color w:val="000000"/>
        </w:rPr>
      </w:pPr>
    </w:p>
    <w:p w:rsidR="00C436FC" w:rsidRPr="00984872" w:rsidRDefault="0072195B" w:rsidP="00984872">
      <w:pPr>
        <w:spacing w:before="100" w:beforeAutospacing="1" w:after="100" w:afterAutospacing="1"/>
        <w:rPr>
          <w:rFonts w:ascii="Arial" w:hAnsi="Arial" w:cs="Arial"/>
          <w:color w:val="000000"/>
        </w:rPr>
      </w:pPr>
      <w:r w:rsidRPr="00984872">
        <w:rPr>
          <w:rFonts w:ascii="Arial" w:hAnsi="Arial" w:cs="Arial"/>
          <w:b/>
          <w:color w:val="000000"/>
        </w:rPr>
        <w:t>Readings:</w:t>
      </w:r>
    </w:p>
    <w:p w:rsidR="00C436FC" w:rsidRDefault="0072195B">
      <w:pPr>
        <w:rPr>
          <w:rFonts w:ascii="Arial" w:hAnsi="Arial" w:cs="Arial"/>
          <w:color w:val="000000"/>
        </w:rPr>
      </w:pPr>
      <w:r>
        <w:rPr>
          <w:rFonts w:ascii="Arial" w:hAnsi="Arial" w:cs="Arial"/>
          <w:color w:val="000000"/>
        </w:rPr>
        <w:t xml:space="preserve">There will be two types of readings. </w:t>
      </w:r>
    </w:p>
    <w:p w:rsidR="00C436FC" w:rsidRDefault="0072195B">
      <w:pPr>
        <w:numPr>
          <w:ilvl w:val="0"/>
          <w:numId w:val="3"/>
        </w:numPr>
        <w:spacing w:before="100" w:beforeAutospacing="1" w:after="100" w:afterAutospacing="1"/>
        <w:rPr>
          <w:rFonts w:ascii="Arial" w:hAnsi="Arial" w:cs="Arial"/>
          <w:color w:val="000000"/>
        </w:rPr>
      </w:pPr>
      <w:r w:rsidRPr="000321AA">
        <w:rPr>
          <w:rFonts w:ascii="Arial" w:hAnsi="Arial" w:cs="Arial"/>
          <w:i/>
          <w:color w:val="000000"/>
        </w:rPr>
        <w:t>Required reading</w:t>
      </w:r>
      <w:r>
        <w:rPr>
          <w:rFonts w:ascii="Arial" w:hAnsi="Arial" w:cs="Arial"/>
          <w:color w:val="000000"/>
        </w:rPr>
        <w:t xml:space="preserve">. The course textbook is “Inside the Box: A Proven System of Creativity for Breakthrough Results.” You are expected to closely read the assigned chapters (and articles) and be prepared to discuss them in class. </w:t>
      </w:r>
      <w:r>
        <w:rPr>
          <w:rFonts w:ascii="Arial" w:hAnsi="Arial" w:cs="Arial"/>
          <w:color w:val="000000"/>
        </w:rPr>
        <w:br/>
      </w:r>
    </w:p>
    <w:p w:rsidR="00231C00" w:rsidRPr="00231C00" w:rsidRDefault="00231C00" w:rsidP="00231C00">
      <w:pPr>
        <w:tabs>
          <w:tab w:val="left" w:pos="0"/>
        </w:tabs>
        <w:spacing w:before="100" w:beforeAutospacing="1" w:after="100" w:afterAutospacing="1"/>
        <w:ind w:left="720"/>
        <w:rPr>
          <w:rFonts w:ascii="Arial" w:hAnsi="Arial" w:cs="Arial"/>
          <w:color w:val="000000"/>
        </w:rPr>
      </w:pPr>
    </w:p>
    <w:p w:rsidR="00C436FC" w:rsidRDefault="00E334BD" w:rsidP="00E334BD">
      <w:pPr>
        <w:numPr>
          <w:ilvl w:val="0"/>
          <w:numId w:val="3"/>
        </w:numPr>
        <w:spacing w:before="100" w:beforeAutospacing="1" w:after="100" w:afterAutospacing="1"/>
        <w:rPr>
          <w:rFonts w:ascii="Arial" w:hAnsi="Arial" w:cs="Arial"/>
          <w:color w:val="000000"/>
        </w:rPr>
      </w:pPr>
      <w:r>
        <w:rPr>
          <w:rFonts w:ascii="Arial" w:hAnsi="Arial" w:cs="Arial"/>
          <w:i/>
          <w:color w:val="000000"/>
        </w:rPr>
        <w:lastRenderedPageBreak/>
        <w:t>Articles for r</w:t>
      </w:r>
      <w:r w:rsidR="0072195B" w:rsidRPr="000321AA">
        <w:rPr>
          <w:rFonts w:ascii="Arial" w:hAnsi="Arial" w:cs="Arial"/>
          <w:i/>
          <w:color w:val="000000"/>
        </w:rPr>
        <w:t>ecommended reading</w:t>
      </w:r>
      <w:r w:rsidR="0072195B">
        <w:rPr>
          <w:rFonts w:ascii="Arial" w:hAnsi="Arial" w:cs="Arial"/>
          <w:color w:val="000000"/>
        </w:rPr>
        <w:t xml:space="preserve">. These articles cover some basic concepts and </w:t>
      </w:r>
      <w:proofErr w:type="gramStart"/>
      <w:r w:rsidR="00367339">
        <w:rPr>
          <w:rFonts w:ascii="Arial" w:hAnsi="Arial" w:cs="Arial"/>
          <w:color w:val="000000"/>
        </w:rPr>
        <w:t>views, and</w:t>
      </w:r>
      <w:proofErr w:type="gramEnd"/>
      <w:r w:rsidR="0072195B">
        <w:rPr>
          <w:rFonts w:ascii="Arial" w:hAnsi="Arial" w:cs="Arial"/>
          <w:color w:val="000000"/>
        </w:rPr>
        <w:t xml:space="preserve"> will be summarized in the lectures. Generally, these articles will not to be a basis for class discussions. You can read them before class, after class, or not at all, although I strongly encourage you to at least know what each article offers. Several articles are advanced papers on specific topics (taken from academic journals). Most are available online through the Columbia Libraries’ website. I encourage you to read these articles if you have a special interest in the topic.</w:t>
      </w:r>
    </w:p>
    <w:p w:rsidR="00C436FC" w:rsidRDefault="00C436FC">
      <w:pPr>
        <w:spacing w:before="100" w:beforeAutospacing="1" w:after="100" w:afterAutospacing="1"/>
        <w:rPr>
          <w:rFonts w:ascii="Arial" w:hAnsi="Arial" w:cs="Arial"/>
          <w:b/>
          <w:color w:val="000000"/>
        </w:rPr>
      </w:pPr>
    </w:p>
    <w:p w:rsidR="00C436FC" w:rsidRDefault="0072195B">
      <w:pPr>
        <w:spacing w:before="100" w:beforeAutospacing="1" w:after="100" w:afterAutospacing="1"/>
        <w:rPr>
          <w:rFonts w:ascii="Arial" w:hAnsi="Arial" w:cs="Arial"/>
          <w:b/>
          <w:color w:val="000000"/>
        </w:rPr>
      </w:pPr>
      <w:r>
        <w:rPr>
          <w:rFonts w:ascii="Arial" w:hAnsi="Arial" w:cs="Arial"/>
          <w:b/>
          <w:color w:val="000000"/>
        </w:rPr>
        <w:t>Course Topics:</w:t>
      </w:r>
    </w:p>
    <w:p w:rsidR="00C436FC" w:rsidRDefault="0072195B">
      <w:pPr>
        <w:spacing w:before="120" w:after="120"/>
        <w:rPr>
          <w:rFonts w:ascii="Arial" w:hAnsi="Arial" w:cs="Arial"/>
          <w:b/>
          <w:color w:val="000000"/>
        </w:rPr>
      </w:pPr>
      <w:r>
        <w:rPr>
          <w:rFonts w:ascii="Arial" w:hAnsi="Arial" w:cs="Arial"/>
          <w:b/>
          <w:color w:val="000000"/>
        </w:rPr>
        <w:t>Day 1</w:t>
      </w:r>
    </w:p>
    <w:p w:rsidR="00C436FC" w:rsidRDefault="0072195B">
      <w:pPr>
        <w:spacing w:before="120" w:after="120"/>
        <w:rPr>
          <w:rFonts w:ascii="Arial" w:hAnsi="Arial" w:cs="Arial"/>
          <w:color w:val="000000"/>
        </w:rPr>
      </w:pPr>
      <w:r>
        <w:rPr>
          <w:rFonts w:ascii="Arial" w:hAnsi="Arial" w:cs="Arial"/>
          <w:color w:val="000000"/>
          <w:u w:val="single"/>
        </w:rPr>
        <w:t>Introduction: First we throw dust in the air and then claim we can’t see…”</w:t>
      </w:r>
    </w:p>
    <w:p w:rsidR="00C436FC" w:rsidRDefault="0072195B">
      <w:pPr>
        <w:spacing w:before="120" w:after="120"/>
        <w:rPr>
          <w:rFonts w:ascii="Arial" w:hAnsi="Arial" w:cs="Arial"/>
          <w:color w:val="000000"/>
        </w:rPr>
      </w:pPr>
      <w:r>
        <w:rPr>
          <w:rFonts w:ascii="Arial" w:hAnsi="Arial" w:cs="Arial"/>
          <w:color w:val="000000"/>
        </w:rPr>
        <w:t xml:space="preserve">Defining creative solutions. The attributes of creative ideas. Conventional approaches to the study of creativity. The trap of modern marketing and the illusion of appealing to the customer.  </w:t>
      </w:r>
    </w:p>
    <w:p w:rsidR="00C436FC" w:rsidRDefault="0072195B" w:rsidP="006D5BBE">
      <w:pPr>
        <w:spacing w:before="120" w:after="120"/>
        <w:rPr>
          <w:rFonts w:ascii="Arial" w:hAnsi="Arial" w:cs="Arial"/>
          <w:color w:val="000000"/>
        </w:rPr>
      </w:pPr>
      <w:r>
        <w:rPr>
          <w:rFonts w:ascii="Arial" w:hAnsi="Arial" w:cs="Arial"/>
          <w:i/>
          <w:color w:val="000000"/>
        </w:rPr>
        <w:t>Reading</w:t>
      </w:r>
      <w:r>
        <w:rPr>
          <w:rFonts w:ascii="Arial" w:hAnsi="Arial" w:cs="Arial"/>
          <w:color w:val="000000"/>
        </w:rPr>
        <w:t xml:space="preserve">: </w:t>
      </w:r>
      <w:r>
        <w:rPr>
          <w:rFonts w:ascii="Arial" w:hAnsi="Arial" w:cs="Arial"/>
          <w:color w:val="000000"/>
        </w:rPr>
        <w:br/>
      </w:r>
      <w:r w:rsidR="006D5BBE">
        <w:rPr>
          <w:rFonts w:ascii="Arial" w:hAnsi="Arial" w:cs="Arial"/>
          <w:color w:val="000000"/>
        </w:rPr>
        <w:t>Course book: pp. 1-15.</w:t>
      </w:r>
      <w:r w:rsidR="006D5BBE">
        <w:rPr>
          <w:rFonts w:ascii="Arial" w:hAnsi="Arial" w:cs="Arial"/>
          <w:color w:val="000000"/>
        </w:rPr>
        <w:br/>
      </w:r>
      <w:r>
        <w:rPr>
          <w:rFonts w:ascii="Arial" w:hAnsi="Arial" w:cs="Arial"/>
          <w:color w:val="000000"/>
        </w:rPr>
        <w:t xml:space="preserve">Goldenberg, J., Mazursky, D., &amp; Solomon, S. (1999), Creative Sparks. </w:t>
      </w:r>
      <w:r>
        <w:rPr>
          <w:rFonts w:ascii="Arial" w:hAnsi="Arial" w:cs="Arial"/>
          <w:i/>
          <w:color w:val="000000"/>
        </w:rPr>
        <w:t>Science</w:t>
      </w:r>
      <w:r>
        <w:rPr>
          <w:rFonts w:ascii="Arial" w:hAnsi="Arial" w:cs="Arial"/>
          <w:color w:val="000000"/>
        </w:rPr>
        <w:t>,</w:t>
      </w:r>
      <w:r>
        <w:rPr>
          <w:rFonts w:ascii="Arial" w:hAnsi="Arial" w:cs="Arial"/>
          <w:i/>
          <w:color w:val="000000"/>
        </w:rPr>
        <w:t xml:space="preserve"> 285</w:t>
      </w:r>
      <w:r>
        <w:rPr>
          <w:rFonts w:ascii="Arial" w:hAnsi="Arial" w:cs="Arial"/>
          <w:color w:val="000000"/>
        </w:rPr>
        <w:t>(5433), September, 1495-1496</w:t>
      </w:r>
    </w:p>
    <w:p w:rsidR="00C436FC" w:rsidRDefault="00C436FC">
      <w:pPr>
        <w:spacing w:before="120" w:after="120"/>
        <w:rPr>
          <w:rFonts w:ascii="Arial" w:hAnsi="Arial" w:cs="Arial"/>
          <w:color w:val="000000"/>
        </w:rPr>
      </w:pPr>
    </w:p>
    <w:p w:rsidR="00C436FC" w:rsidRDefault="0072195B">
      <w:pPr>
        <w:spacing w:before="120" w:after="120"/>
        <w:rPr>
          <w:rFonts w:ascii="Arial" w:hAnsi="Arial" w:cs="Arial"/>
          <w:color w:val="000000"/>
        </w:rPr>
      </w:pPr>
      <w:r>
        <w:rPr>
          <w:rFonts w:ascii="Arial" w:hAnsi="Arial" w:cs="Arial"/>
          <w:color w:val="000000"/>
          <w:u w:val="single"/>
        </w:rPr>
        <w:t>The Attribute Dependency Template and the Function Follows Form (FFF) Principle</w:t>
      </w:r>
    </w:p>
    <w:p w:rsidR="00C436FC" w:rsidRDefault="0072195B">
      <w:pPr>
        <w:spacing w:before="120" w:after="120"/>
        <w:rPr>
          <w:rFonts w:ascii="Arial" w:hAnsi="Arial" w:cs="Arial"/>
          <w:color w:val="000000"/>
        </w:rPr>
      </w:pPr>
      <w:r>
        <w:rPr>
          <w:rFonts w:ascii="Arial" w:hAnsi="Arial" w:cs="Arial"/>
          <w:color w:val="000000"/>
        </w:rPr>
        <w:t>Creating a connection between inherently independent variables. Brief of a product category for the final project.</w:t>
      </w:r>
    </w:p>
    <w:p w:rsidR="006D5BBE" w:rsidRDefault="0072195B" w:rsidP="006D5BBE">
      <w:pPr>
        <w:spacing w:before="120" w:after="120"/>
        <w:rPr>
          <w:rFonts w:ascii="Arial" w:hAnsi="Arial" w:cs="Arial"/>
          <w:color w:val="000000"/>
        </w:rPr>
      </w:pPr>
      <w:r>
        <w:rPr>
          <w:rFonts w:ascii="Arial" w:hAnsi="Arial" w:cs="Arial"/>
          <w:i/>
          <w:color w:val="000000"/>
        </w:rPr>
        <w:t>Reading</w:t>
      </w:r>
      <w:r>
        <w:rPr>
          <w:rFonts w:ascii="Arial" w:hAnsi="Arial" w:cs="Arial"/>
          <w:color w:val="000000"/>
        </w:rPr>
        <w:t xml:space="preserve">: </w:t>
      </w:r>
      <w:r>
        <w:rPr>
          <w:rFonts w:ascii="Arial" w:hAnsi="Arial" w:cs="Arial"/>
          <w:color w:val="000000"/>
        </w:rPr>
        <w:br/>
      </w:r>
      <w:r w:rsidR="006D5BBE">
        <w:rPr>
          <w:rFonts w:ascii="Arial" w:hAnsi="Arial" w:cs="Arial"/>
          <w:color w:val="000000"/>
        </w:rPr>
        <w:t>Course book: pp. 159-188.</w:t>
      </w:r>
    </w:p>
    <w:p w:rsidR="00984872" w:rsidRDefault="00984872" w:rsidP="006D5BBE">
      <w:pPr>
        <w:spacing w:before="120" w:after="120"/>
        <w:rPr>
          <w:rFonts w:ascii="Arial" w:hAnsi="Arial" w:cs="Arial"/>
          <w:b/>
          <w:color w:val="000000"/>
        </w:rPr>
      </w:pPr>
    </w:p>
    <w:p w:rsidR="00C436FC" w:rsidRPr="00984872" w:rsidRDefault="0072195B" w:rsidP="00984872">
      <w:pPr>
        <w:rPr>
          <w:rFonts w:ascii="Arial" w:hAnsi="Arial" w:cs="Arial"/>
          <w:b/>
          <w:color w:val="000000"/>
        </w:rPr>
      </w:pPr>
      <w:r>
        <w:rPr>
          <w:rFonts w:ascii="Arial" w:hAnsi="Arial" w:cs="Arial"/>
          <w:b/>
          <w:color w:val="000000"/>
        </w:rPr>
        <w:t>Day 2</w:t>
      </w:r>
    </w:p>
    <w:p w:rsidR="00C436FC" w:rsidRDefault="0072195B">
      <w:pPr>
        <w:spacing w:before="120" w:after="120"/>
        <w:rPr>
          <w:rFonts w:ascii="Arial" w:hAnsi="Arial" w:cs="Arial"/>
          <w:color w:val="000000"/>
        </w:rPr>
      </w:pPr>
      <w:r>
        <w:rPr>
          <w:rFonts w:ascii="Arial" w:hAnsi="Arial" w:cs="Arial"/>
          <w:color w:val="000000"/>
          <w:u w:val="single"/>
        </w:rPr>
        <w:t>The Forecasting Matrix</w:t>
      </w:r>
    </w:p>
    <w:p w:rsidR="00C436FC" w:rsidRDefault="0072195B">
      <w:pPr>
        <w:spacing w:before="120" w:after="120"/>
        <w:rPr>
          <w:rFonts w:ascii="Arial" w:hAnsi="Arial" w:cs="Arial"/>
          <w:color w:val="000000"/>
        </w:rPr>
      </w:pPr>
      <w:r>
        <w:rPr>
          <w:rFonts w:ascii="Arial" w:hAnsi="Arial" w:cs="Arial"/>
          <w:color w:val="000000"/>
        </w:rPr>
        <w:t>Managing the search of attribute dependency through a forecasting matrix. Brief of a product category of the project.</w:t>
      </w:r>
    </w:p>
    <w:p w:rsidR="00C436FC" w:rsidRDefault="00C436FC">
      <w:pPr>
        <w:spacing w:before="120" w:after="120"/>
        <w:rPr>
          <w:rFonts w:ascii="Arial" w:hAnsi="Arial" w:cs="Arial"/>
          <w:color w:val="000000"/>
        </w:rPr>
      </w:pPr>
    </w:p>
    <w:p w:rsidR="00C436FC" w:rsidRDefault="0072195B">
      <w:pPr>
        <w:spacing w:before="120" w:after="120"/>
        <w:rPr>
          <w:rFonts w:ascii="Arial" w:hAnsi="Arial" w:cs="Arial"/>
          <w:color w:val="000000"/>
        </w:rPr>
      </w:pPr>
      <w:r>
        <w:rPr>
          <w:rFonts w:ascii="Arial" w:hAnsi="Arial" w:cs="Arial"/>
          <w:color w:val="000000"/>
          <w:u w:val="single"/>
        </w:rPr>
        <w:lastRenderedPageBreak/>
        <w:t>The Close(d) World Principle and the Replacement Template</w:t>
      </w:r>
    </w:p>
    <w:p w:rsidR="00C436FC" w:rsidRDefault="0072195B">
      <w:pPr>
        <w:spacing w:before="120" w:after="120"/>
        <w:rPr>
          <w:rFonts w:ascii="Arial" w:hAnsi="Arial" w:cs="Arial"/>
          <w:color w:val="000000"/>
        </w:rPr>
      </w:pPr>
      <w:r>
        <w:rPr>
          <w:rFonts w:ascii="Arial" w:hAnsi="Arial" w:cs="Arial"/>
          <w:color w:val="000000"/>
        </w:rPr>
        <w:t>The Close(d) World Principle defines a hidden space with high density of creative ideas.  Using existing resources to generate new value. Class exercise competition (in groups).  We will be joined by our special guests from AXA.</w:t>
      </w:r>
    </w:p>
    <w:p w:rsidR="00C436FC" w:rsidRDefault="0072195B">
      <w:pPr>
        <w:spacing w:before="120" w:after="120"/>
        <w:rPr>
          <w:rFonts w:ascii="Arial" w:hAnsi="Arial" w:cs="Arial"/>
          <w:color w:val="000000"/>
        </w:rPr>
      </w:pPr>
      <w:r>
        <w:rPr>
          <w:rFonts w:ascii="Arial" w:hAnsi="Arial" w:cs="Arial"/>
          <w:i/>
          <w:color w:val="000000"/>
        </w:rPr>
        <w:t>Reading</w:t>
      </w:r>
      <w:r>
        <w:rPr>
          <w:rFonts w:ascii="Arial" w:hAnsi="Arial" w:cs="Arial"/>
          <w:color w:val="000000"/>
        </w:rPr>
        <w:t>:</w:t>
      </w:r>
      <w:r>
        <w:rPr>
          <w:rFonts w:ascii="Arial" w:hAnsi="Arial" w:cs="Arial"/>
          <w:color w:val="000000"/>
        </w:rPr>
        <w:br/>
      </w:r>
      <w:proofErr w:type="spellStart"/>
      <w:r>
        <w:rPr>
          <w:rFonts w:ascii="Arial" w:hAnsi="Arial" w:cs="Arial"/>
          <w:color w:val="000000"/>
        </w:rPr>
        <w:t>Maymon</w:t>
      </w:r>
      <w:proofErr w:type="spellEnd"/>
      <w:r>
        <w:rPr>
          <w:rFonts w:ascii="Arial" w:hAnsi="Arial" w:cs="Arial"/>
          <w:color w:val="000000"/>
        </w:rPr>
        <w:t xml:space="preserve">, O., &amp; Horowitz R. (1999). Sufficient condition for inventive ideas in engineering. </w:t>
      </w:r>
      <w:r>
        <w:rPr>
          <w:rFonts w:ascii="Arial" w:hAnsi="Arial" w:cs="Arial"/>
          <w:i/>
          <w:color w:val="000000"/>
        </w:rPr>
        <w:t>IEEE Transactions, Man and Cybernetics</w:t>
      </w:r>
      <w:r>
        <w:rPr>
          <w:rFonts w:ascii="Arial" w:hAnsi="Arial" w:cs="Arial"/>
          <w:color w:val="000000"/>
        </w:rPr>
        <w:t xml:space="preserve">, </w:t>
      </w:r>
      <w:r>
        <w:rPr>
          <w:rFonts w:ascii="Arial" w:hAnsi="Arial" w:cs="Arial"/>
          <w:i/>
          <w:color w:val="000000"/>
        </w:rPr>
        <w:t>29</w:t>
      </w:r>
      <w:r>
        <w:rPr>
          <w:rFonts w:ascii="Arial" w:hAnsi="Arial" w:cs="Arial"/>
          <w:color w:val="000000"/>
        </w:rPr>
        <w:t>(3), 349-361.</w:t>
      </w:r>
    </w:p>
    <w:p w:rsidR="006D5BBE" w:rsidRDefault="006D5BBE" w:rsidP="006D5BBE">
      <w:pPr>
        <w:spacing w:before="120" w:after="120"/>
        <w:rPr>
          <w:rFonts w:ascii="Arial" w:hAnsi="Arial" w:cs="Arial"/>
          <w:color w:val="000000"/>
        </w:rPr>
      </w:pPr>
      <w:r>
        <w:rPr>
          <w:rFonts w:ascii="Arial" w:hAnsi="Arial" w:cs="Arial"/>
          <w:color w:val="000000"/>
        </w:rPr>
        <w:t>Course book: pp. 15-38.</w:t>
      </w:r>
    </w:p>
    <w:p w:rsidR="006D5BBE" w:rsidRDefault="006D5BBE" w:rsidP="006D5BBE">
      <w:pPr>
        <w:spacing w:before="120" w:after="120"/>
        <w:rPr>
          <w:rFonts w:ascii="Arial" w:hAnsi="Arial" w:cs="Arial"/>
          <w:color w:val="000000"/>
          <w:u w:val="single"/>
        </w:rPr>
      </w:pPr>
    </w:p>
    <w:p w:rsidR="006D5BBE" w:rsidRDefault="006D5BBE" w:rsidP="006D5BBE">
      <w:pPr>
        <w:spacing w:before="120" w:after="120"/>
        <w:rPr>
          <w:rFonts w:ascii="Arial" w:hAnsi="Arial" w:cs="Arial"/>
          <w:color w:val="000000"/>
          <w:u w:val="single"/>
        </w:rPr>
      </w:pPr>
      <w:r>
        <w:rPr>
          <w:rFonts w:ascii="Arial" w:hAnsi="Arial" w:cs="Arial"/>
          <w:color w:val="000000"/>
          <w:u w:val="single"/>
        </w:rPr>
        <w:t>The Subtraction (with Replacement) Template</w:t>
      </w:r>
    </w:p>
    <w:p w:rsidR="006D5BBE" w:rsidRDefault="006D5BBE" w:rsidP="006D5BBE">
      <w:pPr>
        <w:spacing w:before="120" w:after="120"/>
        <w:rPr>
          <w:rFonts w:ascii="Arial" w:hAnsi="Arial" w:cs="Arial"/>
          <w:color w:val="000000"/>
        </w:rPr>
      </w:pPr>
      <w:r>
        <w:rPr>
          <w:rFonts w:ascii="Arial" w:hAnsi="Arial" w:cs="Arial"/>
          <w:color w:val="000000"/>
        </w:rPr>
        <w:t>The less the merrier: Improving product functionality by reduction and elimination. Divide or multiply or perhaps both? Simpler templates that offer complementary spaces of ideas.</w:t>
      </w:r>
    </w:p>
    <w:p w:rsidR="006D5BBE" w:rsidRDefault="006D5BBE" w:rsidP="006D5BBE">
      <w:pPr>
        <w:spacing w:before="120" w:after="120"/>
        <w:rPr>
          <w:rFonts w:ascii="Arial" w:hAnsi="Arial" w:cs="Arial"/>
          <w:color w:val="000000"/>
        </w:rPr>
      </w:pPr>
      <w:r>
        <w:rPr>
          <w:rFonts w:ascii="Arial" w:hAnsi="Arial" w:cs="Arial"/>
          <w:color w:val="000000"/>
        </w:rPr>
        <w:t>Course book: pp. 38 -70.</w:t>
      </w:r>
    </w:p>
    <w:p w:rsidR="00C436FC" w:rsidRDefault="00C436FC">
      <w:pPr>
        <w:spacing w:before="120" w:after="120"/>
        <w:rPr>
          <w:rFonts w:ascii="Arial" w:hAnsi="Arial" w:cs="Arial"/>
          <w:color w:val="000000"/>
        </w:rPr>
      </w:pPr>
    </w:p>
    <w:p w:rsidR="00C436FC" w:rsidRDefault="0072195B">
      <w:pPr>
        <w:spacing w:before="120" w:after="120"/>
        <w:rPr>
          <w:rFonts w:ascii="Arial" w:hAnsi="Arial" w:cs="Arial"/>
          <w:color w:val="000000"/>
        </w:rPr>
      </w:pPr>
      <w:r>
        <w:rPr>
          <w:rFonts w:ascii="Arial" w:hAnsi="Arial" w:cs="Arial"/>
          <w:b/>
          <w:color w:val="000000"/>
        </w:rPr>
        <w:t>Day 3</w:t>
      </w:r>
    </w:p>
    <w:p w:rsidR="00C436FC" w:rsidRPr="0059322F" w:rsidRDefault="0072195B">
      <w:pPr>
        <w:spacing w:before="120" w:after="120"/>
        <w:rPr>
          <w:rFonts w:ascii="Arial" w:hAnsi="Arial" w:cs="Arial"/>
          <w:color w:val="000000"/>
          <w:u w:val="single"/>
        </w:rPr>
      </w:pPr>
      <w:r w:rsidRPr="0059322F">
        <w:rPr>
          <w:rFonts w:ascii="Arial" w:hAnsi="Arial" w:cs="Arial"/>
          <w:color w:val="000000"/>
          <w:u w:val="single"/>
        </w:rPr>
        <w:t>Guest Speaker: Drew Boyd</w:t>
      </w:r>
    </w:p>
    <w:p w:rsidR="00C436FC" w:rsidRDefault="0072195B">
      <w:pPr>
        <w:spacing w:before="120" w:after="120"/>
        <w:rPr>
          <w:rFonts w:ascii="Arial" w:hAnsi="Arial" w:cs="Arial"/>
          <w:color w:val="000000"/>
        </w:rPr>
      </w:pPr>
      <w:r w:rsidRPr="0059322F">
        <w:rPr>
          <w:rFonts w:ascii="Arial" w:hAnsi="Arial" w:cs="Arial"/>
          <w:color w:val="000000"/>
        </w:rPr>
        <w:t xml:space="preserve">How </w:t>
      </w:r>
      <w:r w:rsidR="00984872" w:rsidRPr="0059322F">
        <w:rPr>
          <w:rFonts w:ascii="Arial" w:hAnsi="Arial" w:cs="Arial"/>
          <w:color w:val="000000"/>
        </w:rPr>
        <w:t xml:space="preserve">is </w:t>
      </w:r>
      <w:r w:rsidRPr="0059322F">
        <w:rPr>
          <w:rFonts w:ascii="Arial" w:hAnsi="Arial" w:cs="Arial"/>
          <w:color w:val="000000"/>
        </w:rPr>
        <w:t xml:space="preserve">systematic creativity implemented in real life? Our guest speaker Drew Boyd, a Director of Marketing Mastery, Ethicon Endo-Surgery Inc., a Johnson &amp; Johnson Company, will share his wide and rich experience with the implementation of creativity templates. Mr. Boyd will </w:t>
      </w:r>
      <w:r w:rsidR="00984872" w:rsidRPr="0059322F">
        <w:rPr>
          <w:rFonts w:ascii="Arial" w:hAnsi="Arial" w:cs="Arial"/>
          <w:color w:val="000000"/>
        </w:rPr>
        <w:t xml:space="preserve">also </w:t>
      </w:r>
      <w:r w:rsidRPr="0059322F">
        <w:rPr>
          <w:rFonts w:ascii="Arial" w:hAnsi="Arial" w:cs="Arial"/>
          <w:color w:val="000000"/>
        </w:rPr>
        <w:t xml:space="preserve">introduce the </w:t>
      </w:r>
      <w:r w:rsidRPr="0059322F">
        <w:rPr>
          <w:rFonts w:ascii="Arial" w:hAnsi="Arial" w:cs="Arial"/>
          <w:i/>
          <w:color w:val="000000"/>
        </w:rPr>
        <w:t>Path of Most Resistance</w:t>
      </w:r>
      <w:r w:rsidRPr="0059322F">
        <w:rPr>
          <w:rFonts w:ascii="Arial" w:hAnsi="Arial" w:cs="Arial"/>
          <w:color w:val="000000"/>
        </w:rPr>
        <w:t xml:space="preserve"> approach.</w:t>
      </w:r>
      <w:r>
        <w:rPr>
          <w:rFonts w:ascii="Arial" w:hAnsi="Arial" w:cs="Arial"/>
          <w:color w:val="000000"/>
        </w:rPr>
        <w:t xml:space="preserve"> </w:t>
      </w:r>
    </w:p>
    <w:p w:rsidR="006D5BBE" w:rsidRDefault="006D5BBE" w:rsidP="006D5BBE">
      <w:pPr>
        <w:spacing w:before="120" w:after="120"/>
        <w:rPr>
          <w:rFonts w:ascii="Arial" w:hAnsi="Arial" w:cs="Arial"/>
          <w:color w:val="000000"/>
          <w:u w:val="single"/>
        </w:rPr>
      </w:pPr>
      <w:r>
        <w:rPr>
          <w:rFonts w:ascii="Arial" w:hAnsi="Arial" w:cs="Arial"/>
          <w:color w:val="000000"/>
          <w:u w:val="single"/>
        </w:rPr>
        <w:t xml:space="preserve">The Division and the Multiplication templates </w:t>
      </w:r>
    </w:p>
    <w:p w:rsidR="006D5BBE" w:rsidRDefault="006D5BBE" w:rsidP="006D5BBE">
      <w:pPr>
        <w:spacing w:before="120" w:after="120"/>
        <w:rPr>
          <w:rFonts w:ascii="Arial" w:hAnsi="Arial" w:cs="Arial"/>
          <w:color w:val="000000"/>
        </w:rPr>
      </w:pPr>
      <w:r>
        <w:rPr>
          <w:rFonts w:ascii="Arial" w:hAnsi="Arial" w:cs="Arial"/>
          <w:color w:val="000000"/>
        </w:rPr>
        <w:t>Two more templates: How to manipulate components inside the box.</w:t>
      </w:r>
    </w:p>
    <w:p w:rsidR="006D5BBE" w:rsidRDefault="006D5BBE" w:rsidP="006D5BBE">
      <w:pPr>
        <w:spacing w:before="120" w:after="120"/>
        <w:rPr>
          <w:rFonts w:ascii="Arial" w:hAnsi="Arial" w:cs="Arial"/>
          <w:color w:val="000000"/>
        </w:rPr>
      </w:pPr>
      <w:r>
        <w:rPr>
          <w:rFonts w:ascii="Arial" w:hAnsi="Arial" w:cs="Arial"/>
          <w:color w:val="000000"/>
        </w:rPr>
        <w:t>Course book: pp. 70-159.</w:t>
      </w:r>
    </w:p>
    <w:p w:rsidR="006D5BBE" w:rsidRDefault="006D5BBE">
      <w:pPr>
        <w:spacing w:before="120" w:after="120"/>
        <w:rPr>
          <w:rFonts w:ascii="Arial" w:hAnsi="Arial" w:cs="Arial"/>
          <w:color w:val="000000"/>
        </w:rPr>
      </w:pPr>
    </w:p>
    <w:p w:rsidR="00C436FC" w:rsidRDefault="0072195B">
      <w:pPr>
        <w:rPr>
          <w:rFonts w:ascii="Arial" w:hAnsi="Arial" w:cs="Arial"/>
          <w:i/>
          <w:color w:val="000000"/>
        </w:rPr>
      </w:pPr>
      <w:r>
        <w:rPr>
          <w:rFonts w:ascii="Arial" w:hAnsi="Arial" w:cs="Arial"/>
          <w:i/>
          <w:color w:val="000000"/>
        </w:rPr>
        <w:t>Reading</w:t>
      </w:r>
      <w:r>
        <w:rPr>
          <w:rFonts w:ascii="Arial" w:hAnsi="Arial" w:cs="Arial"/>
          <w:color w:val="000000"/>
        </w:rPr>
        <w:t>:</w:t>
      </w:r>
      <w:r>
        <w:rPr>
          <w:rFonts w:ascii="Arial" w:hAnsi="Arial" w:cs="Arial"/>
          <w:color w:val="000000"/>
        </w:rPr>
        <w:br/>
        <w:t xml:space="preserve">Goldenberg, J., Lehman, D. R., &amp; Mazursky, D. (2001). The idea itself and the circumstances of its emergence as predictors of new product success. </w:t>
      </w:r>
      <w:r>
        <w:rPr>
          <w:rFonts w:ascii="Arial" w:hAnsi="Arial" w:cs="Arial"/>
          <w:i/>
          <w:color w:val="000000"/>
        </w:rPr>
        <w:t>Management Science</w:t>
      </w:r>
      <w:r>
        <w:rPr>
          <w:rFonts w:ascii="Arial" w:hAnsi="Arial" w:cs="Arial"/>
          <w:color w:val="000000"/>
        </w:rPr>
        <w:t>, 47(1), 69-84.</w:t>
      </w:r>
    </w:p>
    <w:p w:rsidR="00C436FC" w:rsidRDefault="0072195B">
      <w:pPr>
        <w:spacing w:before="120" w:after="120"/>
        <w:jc w:val="both"/>
        <w:rPr>
          <w:rFonts w:ascii="Arial" w:hAnsi="Arial" w:cs="Arial"/>
        </w:rPr>
      </w:pPr>
      <w:r>
        <w:rPr>
          <w:rFonts w:ascii="Arial" w:hAnsi="Arial" w:cs="Arial"/>
          <w:color w:val="000000"/>
        </w:rPr>
        <w:t xml:space="preserve">Goldenberg J., Horowitz R., Levav A., &amp; Mazursky D. (2003). Finding the Sweet Spot of </w:t>
      </w:r>
      <w:r>
        <w:rPr>
          <w:rFonts w:ascii="Arial" w:hAnsi="Arial" w:cs="Arial"/>
        </w:rPr>
        <w:t xml:space="preserve">Innovation. </w:t>
      </w:r>
      <w:r>
        <w:rPr>
          <w:rFonts w:ascii="Arial" w:hAnsi="Arial" w:cs="Arial"/>
          <w:i/>
        </w:rPr>
        <w:t>Harvard Business Review</w:t>
      </w:r>
      <w:r>
        <w:rPr>
          <w:rFonts w:ascii="Arial" w:hAnsi="Arial" w:cs="Arial"/>
        </w:rPr>
        <w:t xml:space="preserve">, </w:t>
      </w:r>
      <w:proofErr w:type="gramStart"/>
      <w:r>
        <w:rPr>
          <w:rFonts w:ascii="Arial" w:hAnsi="Arial" w:cs="Arial"/>
        </w:rPr>
        <w:t>March,</w:t>
      </w:r>
      <w:proofErr w:type="gramEnd"/>
      <w:r>
        <w:rPr>
          <w:rFonts w:ascii="Arial" w:hAnsi="Arial" w:cs="Arial"/>
        </w:rPr>
        <w:t xml:space="preserve"> 120-29"</w:t>
      </w:r>
    </w:p>
    <w:p w:rsidR="00C436FC" w:rsidRDefault="00C436FC">
      <w:pPr>
        <w:spacing w:before="120" w:after="120"/>
        <w:rPr>
          <w:rFonts w:ascii="Arial" w:hAnsi="Arial" w:cs="Arial"/>
          <w:color w:val="000000"/>
        </w:rPr>
      </w:pPr>
    </w:p>
    <w:p w:rsidR="00C436FC" w:rsidRPr="00984872" w:rsidRDefault="0072195B" w:rsidP="00984872">
      <w:pPr>
        <w:rPr>
          <w:rFonts w:ascii="Arial" w:hAnsi="Arial" w:cs="Arial"/>
          <w:b/>
          <w:color w:val="000000"/>
        </w:rPr>
      </w:pPr>
      <w:r>
        <w:rPr>
          <w:rFonts w:ascii="Arial" w:hAnsi="Arial" w:cs="Arial"/>
          <w:b/>
          <w:color w:val="000000"/>
        </w:rPr>
        <w:t>Day 4</w:t>
      </w:r>
    </w:p>
    <w:p w:rsidR="00C436FC" w:rsidRDefault="0072195B">
      <w:pPr>
        <w:spacing w:before="120" w:after="120"/>
        <w:rPr>
          <w:rFonts w:ascii="Arial" w:hAnsi="Arial" w:cs="Arial"/>
          <w:color w:val="000000"/>
          <w:u w:val="single"/>
        </w:rPr>
      </w:pPr>
      <w:r>
        <w:rPr>
          <w:rFonts w:ascii="Arial" w:hAnsi="Arial" w:cs="Arial"/>
          <w:color w:val="000000"/>
          <w:u w:val="single"/>
        </w:rPr>
        <w:t>The Contradiction Principle and the Necessary Condition</w:t>
      </w:r>
      <w:r>
        <w:rPr>
          <w:rFonts w:ascii="Arial" w:hAnsi="Arial" w:cs="Arial"/>
          <w:i/>
          <w:color w:val="000000"/>
          <w:u w:val="single"/>
        </w:rPr>
        <w:t>s</w:t>
      </w:r>
      <w:r>
        <w:rPr>
          <w:rFonts w:ascii="Arial" w:hAnsi="Arial" w:cs="Arial"/>
          <w:color w:val="000000"/>
          <w:u w:val="single"/>
        </w:rPr>
        <w:t xml:space="preserve"> line of thought</w:t>
      </w:r>
    </w:p>
    <w:p w:rsidR="00C436FC" w:rsidRDefault="0072195B">
      <w:pPr>
        <w:spacing w:before="120" w:after="120"/>
        <w:rPr>
          <w:rFonts w:ascii="Arial" w:hAnsi="Arial" w:cs="Arial"/>
          <w:color w:val="000000"/>
        </w:rPr>
      </w:pPr>
      <w:r>
        <w:rPr>
          <w:rFonts w:ascii="Arial" w:hAnsi="Arial" w:cs="Arial"/>
          <w:color w:val="000000"/>
        </w:rPr>
        <w:t>Thinking through necessary conditions vs. sufficient conditions. Defining a contradiction. Using a contradiction to chart specified ideas hidden by specified fixations. The contradiction was the first discovery in the systematic creativity research (around 1940), and it is still the most fascinating.</w:t>
      </w:r>
    </w:p>
    <w:p w:rsidR="00C436FC" w:rsidRDefault="0072195B">
      <w:pPr>
        <w:spacing w:before="120" w:after="120"/>
        <w:rPr>
          <w:rFonts w:ascii="Arial" w:hAnsi="Arial" w:cs="Arial"/>
          <w:color w:val="000000"/>
        </w:rPr>
      </w:pPr>
      <w:r>
        <w:rPr>
          <w:rFonts w:ascii="Arial" w:hAnsi="Arial" w:cs="Arial"/>
          <w:i/>
          <w:color w:val="000000"/>
        </w:rPr>
        <w:t>Reading</w:t>
      </w:r>
      <w:r>
        <w:rPr>
          <w:rFonts w:ascii="Arial" w:hAnsi="Arial" w:cs="Arial"/>
          <w:color w:val="000000"/>
        </w:rPr>
        <w:t>:</w:t>
      </w:r>
      <w:r>
        <w:rPr>
          <w:rFonts w:ascii="Arial" w:hAnsi="Arial" w:cs="Arial"/>
          <w:color w:val="000000"/>
        </w:rPr>
        <w:br/>
        <w:t>Course book: pp. 7-10, 59-62</w:t>
      </w:r>
    </w:p>
    <w:p w:rsidR="006D5BBE" w:rsidRPr="00E13A2B" w:rsidRDefault="0002168B">
      <w:pPr>
        <w:spacing w:before="120" w:after="120"/>
        <w:rPr>
          <w:rFonts w:ascii="Arial" w:hAnsi="Arial" w:cs="Arial"/>
          <w:color w:val="000000"/>
          <w:u w:val="single"/>
        </w:rPr>
      </w:pPr>
      <w:r w:rsidRPr="0002168B">
        <w:rPr>
          <w:rFonts w:ascii="Arial" w:hAnsi="Arial" w:cs="Arial"/>
          <w:color w:val="000000"/>
          <w:u w:val="single"/>
        </w:rPr>
        <w:t>Working on the project</w:t>
      </w:r>
    </w:p>
    <w:p w:rsidR="00C436FC" w:rsidRDefault="00C436FC">
      <w:pPr>
        <w:spacing w:before="120" w:after="120"/>
        <w:rPr>
          <w:rFonts w:ascii="Arial" w:hAnsi="Arial" w:cs="Arial"/>
          <w:i/>
          <w:color w:val="000000"/>
          <w:u w:val="single"/>
        </w:rPr>
      </w:pPr>
    </w:p>
    <w:p w:rsidR="00C436FC" w:rsidRDefault="0072195B">
      <w:pPr>
        <w:spacing w:before="120" w:after="120"/>
        <w:rPr>
          <w:rFonts w:ascii="Arial" w:hAnsi="Arial" w:cs="Arial"/>
          <w:b/>
          <w:color w:val="000000"/>
        </w:rPr>
      </w:pPr>
      <w:r>
        <w:rPr>
          <w:rFonts w:ascii="Arial" w:hAnsi="Arial" w:cs="Arial"/>
          <w:b/>
          <w:color w:val="000000"/>
        </w:rPr>
        <w:t>Day 5</w:t>
      </w:r>
    </w:p>
    <w:p w:rsidR="00C436FC" w:rsidRDefault="00C436FC">
      <w:pPr>
        <w:spacing w:before="120" w:after="120"/>
        <w:rPr>
          <w:rFonts w:ascii="Arial" w:hAnsi="Arial" w:cs="Arial"/>
          <w:b/>
          <w:color w:val="000000"/>
        </w:rPr>
      </w:pPr>
    </w:p>
    <w:p w:rsidR="00C436FC" w:rsidRDefault="0072195B">
      <w:pPr>
        <w:spacing w:before="120" w:after="120"/>
        <w:rPr>
          <w:rFonts w:ascii="Arial" w:hAnsi="Arial" w:cs="Arial"/>
          <w:color w:val="000000"/>
        </w:rPr>
      </w:pPr>
      <w:r>
        <w:rPr>
          <w:rFonts w:ascii="Arial" w:hAnsi="Arial" w:cs="Arial"/>
          <w:color w:val="000000"/>
          <w:u w:val="single"/>
        </w:rPr>
        <w:t>Project presentations</w:t>
      </w:r>
    </w:p>
    <w:p w:rsidR="00C436FC" w:rsidRDefault="0072195B">
      <w:pPr>
        <w:spacing w:before="120" w:after="120"/>
        <w:rPr>
          <w:rFonts w:ascii="Arial" w:hAnsi="Arial" w:cs="Arial"/>
          <w:color w:val="000000"/>
        </w:rPr>
      </w:pPr>
      <w:r>
        <w:rPr>
          <w:rFonts w:ascii="Arial" w:hAnsi="Arial" w:cs="Arial"/>
          <w:color w:val="000000"/>
        </w:rPr>
        <w:t>Attended by our special guests from the industry.</w:t>
      </w:r>
    </w:p>
    <w:p w:rsidR="00C436FC" w:rsidRDefault="00C436FC">
      <w:pPr>
        <w:spacing w:before="120" w:after="120"/>
        <w:rPr>
          <w:rFonts w:ascii="Arial" w:hAnsi="Arial" w:cs="Arial"/>
          <w:b/>
          <w:color w:val="000000"/>
        </w:rPr>
      </w:pPr>
    </w:p>
    <w:p w:rsidR="00C436FC" w:rsidRDefault="0072195B">
      <w:pPr>
        <w:spacing w:before="120" w:after="120"/>
        <w:rPr>
          <w:rFonts w:ascii="Arial" w:hAnsi="Arial" w:cs="Arial"/>
          <w:b/>
          <w:color w:val="000000"/>
        </w:rPr>
      </w:pPr>
      <w:r>
        <w:rPr>
          <w:rFonts w:ascii="Arial" w:hAnsi="Arial" w:cs="Arial"/>
          <w:color w:val="000000"/>
          <w:u w:val="single"/>
        </w:rPr>
        <w:t>Beyond innovation</w:t>
      </w:r>
    </w:p>
    <w:p w:rsidR="00C436FC" w:rsidRDefault="0072195B">
      <w:pPr>
        <w:spacing w:before="120" w:after="120"/>
        <w:rPr>
          <w:rFonts w:ascii="Arial" w:hAnsi="Arial" w:cs="Arial"/>
          <w:b/>
          <w:color w:val="000000"/>
        </w:rPr>
      </w:pPr>
      <w:r>
        <w:rPr>
          <w:rFonts w:ascii="Arial" w:hAnsi="Arial" w:cs="Arial"/>
          <w:color w:val="000000"/>
        </w:rPr>
        <w:t xml:space="preserve">Implementing templates in advertising, negotiations, strategy, and other fields. </w:t>
      </w:r>
    </w:p>
    <w:p w:rsidR="00F60959" w:rsidRDefault="00F60959">
      <w:pPr>
        <w:rPr>
          <w:rFonts w:ascii="Arial" w:hAnsi="Arial" w:cs="Arial"/>
          <w:b/>
          <w:color w:val="000000"/>
        </w:rPr>
      </w:pPr>
    </w:p>
    <w:p w:rsidR="00C436FC" w:rsidRDefault="0072195B">
      <w:pPr>
        <w:rPr>
          <w:rFonts w:ascii="Arial" w:hAnsi="Arial" w:cs="Arial"/>
          <w:b/>
          <w:color w:val="000000"/>
        </w:rPr>
      </w:pPr>
      <w:r>
        <w:rPr>
          <w:rFonts w:ascii="Arial" w:hAnsi="Arial" w:cs="Arial"/>
          <w:b/>
          <w:color w:val="000000"/>
        </w:rPr>
        <w:t>References and Recommended Reading:</w:t>
      </w:r>
    </w:p>
    <w:p w:rsidR="00C436FC" w:rsidRDefault="0072195B" w:rsidP="00722E95">
      <w:pPr>
        <w:spacing w:before="100" w:beforeAutospacing="1" w:after="100" w:afterAutospacing="1"/>
        <w:ind w:left="720" w:hanging="720"/>
        <w:rPr>
          <w:rFonts w:ascii="Arial" w:hAnsi="Arial" w:cs="Arial"/>
          <w:color w:val="000000"/>
        </w:rPr>
      </w:pPr>
      <w:proofErr w:type="spellStart"/>
      <w:r>
        <w:rPr>
          <w:rFonts w:ascii="Arial" w:hAnsi="Arial" w:cs="Arial"/>
          <w:color w:val="000000"/>
        </w:rPr>
        <w:t>Altschular</w:t>
      </w:r>
      <w:proofErr w:type="spellEnd"/>
      <w:r>
        <w:rPr>
          <w:rFonts w:ascii="Arial" w:hAnsi="Arial" w:cs="Arial"/>
          <w:color w:val="000000"/>
        </w:rPr>
        <w:t xml:space="preserve">. G. S. (1986). </w:t>
      </w:r>
      <w:r>
        <w:rPr>
          <w:rFonts w:ascii="Arial" w:hAnsi="Arial" w:cs="Arial"/>
          <w:i/>
          <w:color w:val="000000"/>
        </w:rPr>
        <w:t>To find an idea: Introduction to the theory of solving problems of Inventions.</w:t>
      </w:r>
      <w:r>
        <w:rPr>
          <w:rFonts w:ascii="Arial" w:hAnsi="Arial" w:cs="Arial"/>
          <w:color w:val="000000"/>
        </w:rPr>
        <w:t xml:space="preserve"> Novosibirsk: USSR, </w:t>
      </w:r>
      <w:proofErr w:type="spellStart"/>
      <w:r>
        <w:rPr>
          <w:rFonts w:ascii="Arial" w:hAnsi="Arial" w:cs="Arial"/>
          <w:color w:val="000000"/>
        </w:rPr>
        <w:t>Nauka</w:t>
      </w:r>
      <w:proofErr w:type="spellEnd"/>
      <w:r>
        <w:rPr>
          <w:rFonts w:ascii="Arial" w:hAnsi="Arial" w:cs="Arial"/>
          <w:color w:val="000000"/>
        </w:rPr>
        <w:t xml:space="preserve">. </w:t>
      </w:r>
    </w:p>
    <w:p w:rsidR="00C436FC" w:rsidRDefault="0072195B" w:rsidP="00722E95">
      <w:pPr>
        <w:spacing w:before="100" w:beforeAutospacing="1" w:after="100" w:afterAutospacing="1"/>
        <w:ind w:left="720" w:hanging="720"/>
        <w:rPr>
          <w:rFonts w:ascii="Arial" w:hAnsi="Arial" w:cs="Arial"/>
          <w:color w:val="000000"/>
        </w:rPr>
      </w:pPr>
      <w:proofErr w:type="spellStart"/>
      <w:r>
        <w:rPr>
          <w:rFonts w:ascii="Arial" w:hAnsi="Arial" w:cs="Arial"/>
          <w:color w:val="000000"/>
        </w:rPr>
        <w:t>Arieti</w:t>
      </w:r>
      <w:proofErr w:type="spellEnd"/>
      <w:r>
        <w:rPr>
          <w:rFonts w:ascii="Arial" w:hAnsi="Arial" w:cs="Arial"/>
          <w:color w:val="000000"/>
        </w:rPr>
        <w:t xml:space="preserve">, S. (1976). </w:t>
      </w:r>
      <w:r>
        <w:rPr>
          <w:rFonts w:ascii="Arial" w:hAnsi="Arial" w:cs="Arial"/>
          <w:i/>
          <w:color w:val="000000"/>
        </w:rPr>
        <w:t>Creativity: The magic synthesis</w:t>
      </w:r>
      <w:r>
        <w:rPr>
          <w:rFonts w:ascii="Arial" w:hAnsi="Arial" w:cs="Arial"/>
          <w:color w:val="000000"/>
        </w:rPr>
        <w:t xml:space="preserve">. New York Press, basic books. </w:t>
      </w:r>
    </w:p>
    <w:p w:rsidR="00C436FC" w:rsidRDefault="0072195B" w:rsidP="00722E95">
      <w:pPr>
        <w:spacing w:before="100" w:beforeAutospacing="1" w:after="100" w:afterAutospacing="1"/>
        <w:ind w:left="720" w:hanging="720"/>
        <w:rPr>
          <w:rFonts w:ascii="Arial" w:hAnsi="Arial" w:cs="Arial"/>
          <w:color w:val="000000"/>
        </w:rPr>
      </w:pPr>
      <w:proofErr w:type="spellStart"/>
      <w:r>
        <w:rPr>
          <w:rFonts w:ascii="Arial" w:hAnsi="Arial" w:cs="Arial"/>
          <w:color w:val="000000"/>
        </w:rPr>
        <w:t>Calantone</w:t>
      </w:r>
      <w:proofErr w:type="spellEnd"/>
      <w:r>
        <w:rPr>
          <w:rFonts w:ascii="Arial" w:hAnsi="Arial" w:cs="Arial"/>
          <w:color w:val="000000"/>
        </w:rPr>
        <w:t xml:space="preserve">, J. R., &amp; Benedetto, C. A., (1988). Integrative model of the new </w:t>
      </w:r>
      <w:r w:rsidR="00F60959">
        <w:rPr>
          <w:rFonts w:ascii="Arial" w:hAnsi="Arial" w:cs="Arial"/>
          <w:color w:val="000000"/>
        </w:rPr>
        <w:t xml:space="preserve">product development process: </w:t>
      </w:r>
      <w:r>
        <w:rPr>
          <w:rFonts w:ascii="Arial" w:hAnsi="Arial" w:cs="Arial"/>
          <w:color w:val="000000"/>
        </w:rPr>
        <w:t xml:space="preserve">An empirical validation. </w:t>
      </w:r>
      <w:r>
        <w:rPr>
          <w:rFonts w:ascii="Arial" w:hAnsi="Arial" w:cs="Arial"/>
          <w:i/>
          <w:color w:val="000000"/>
        </w:rPr>
        <w:t>Journal of Product Innovation Management, 5</w:t>
      </w:r>
      <w:r>
        <w:rPr>
          <w:rFonts w:ascii="Arial" w:hAnsi="Arial" w:cs="Arial"/>
          <w:color w:val="000000"/>
        </w:rPr>
        <w:t>(3), 201-215.</w:t>
      </w:r>
    </w:p>
    <w:p w:rsidR="00071D19" w:rsidRDefault="0072195B" w:rsidP="00071D19">
      <w:pPr>
        <w:spacing w:before="100" w:beforeAutospacing="1" w:after="100" w:afterAutospacing="1"/>
        <w:ind w:left="720" w:hanging="720"/>
        <w:rPr>
          <w:rFonts w:ascii="Arial" w:hAnsi="Arial" w:cs="Arial"/>
        </w:rPr>
      </w:pPr>
      <w:r>
        <w:rPr>
          <w:rFonts w:ascii="Arial" w:hAnsi="Arial" w:cs="Arial"/>
        </w:rPr>
        <w:t xml:space="preserve">Finke, R. A., World, T. B., &amp; Smith, S. M. (1992). </w:t>
      </w:r>
      <w:r>
        <w:rPr>
          <w:rFonts w:ascii="Arial" w:hAnsi="Arial" w:cs="Arial"/>
          <w:i/>
        </w:rPr>
        <w:t>Creative cognition</w:t>
      </w:r>
      <w:r>
        <w:rPr>
          <w:rFonts w:ascii="Arial" w:hAnsi="Arial" w:cs="Arial"/>
        </w:rPr>
        <w:t xml:space="preserve">. </w:t>
      </w:r>
      <w:r w:rsidR="00905FAB">
        <w:rPr>
          <w:rFonts w:ascii="Arial" w:hAnsi="Arial" w:cs="Arial"/>
        </w:rPr>
        <w:t xml:space="preserve">Cambridge, </w:t>
      </w:r>
      <w:r>
        <w:rPr>
          <w:rFonts w:ascii="Arial" w:hAnsi="Arial" w:cs="Arial"/>
        </w:rPr>
        <w:t>MIT </w:t>
      </w:r>
      <w:r w:rsidR="00905FAB">
        <w:rPr>
          <w:rFonts w:ascii="Arial" w:hAnsi="Arial" w:cs="Arial"/>
        </w:rPr>
        <w:t>Press</w:t>
      </w:r>
      <w:r>
        <w:rPr>
          <w:rFonts w:ascii="Arial" w:hAnsi="Arial" w:cs="Arial"/>
        </w:rPr>
        <w:t>.</w:t>
      </w:r>
    </w:p>
    <w:p w:rsidR="00C436FC" w:rsidRPr="00984872" w:rsidRDefault="0072195B" w:rsidP="00722E95">
      <w:pPr>
        <w:ind w:left="720" w:hanging="720"/>
        <w:rPr>
          <w:rFonts w:ascii="Arial" w:hAnsi="Arial" w:cs="Arial"/>
          <w:color w:val="000000"/>
        </w:rPr>
      </w:pPr>
      <w:r>
        <w:rPr>
          <w:rFonts w:ascii="Arial" w:hAnsi="Arial" w:cs="Arial"/>
          <w:color w:val="000000"/>
        </w:rPr>
        <w:lastRenderedPageBreak/>
        <w:t xml:space="preserve">Goldenberg J., &amp; Mazursky, D. (2001). </w:t>
      </w:r>
      <w:r>
        <w:rPr>
          <w:rFonts w:ascii="Arial" w:hAnsi="Arial" w:cs="Arial"/>
          <w:i/>
          <w:color w:val="000000"/>
        </w:rPr>
        <w:t>Creativity in product innovation</w:t>
      </w:r>
      <w:r>
        <w:rPr>
          <w:rFonts w:ascii="Arial" w:hAnsi="Arial" w:cs="Arial"/>
          <w:color w:val="000000"/>
        </w:rPr>
        <w:t>. Cambridge University Press</w:t>
      </w:r>
      <w:r w:rsidR="008D3DC7">
        <w:rPr>
          <w:rFonts w:ascii="Arial" w:hAnsi="Arial" w:cs="Arial"/>
          <w:color w:val="000000"/>
        </w:rPr>
        <w:t>.</w:t>
      </w:r>
    </w:p>
    <w:p w:rsidR="00C436FC" w:rsidRDefault="0072195B" w:rsidP="00722E95">
      <w:pPr>
        <w:pStyle w:val="BodyTextIndentCharChar"/>
        <w:spacing w:after="0"/>
        <w:ind w:left="720" w:hanging="720"/>
        <w:jc w:val="both"/>
        <w:rPr>
          <w:rFonts w:ascii="Arial" w:hAnsi="Arial" w:cs="Arial"/>
          <w:color w:val="000000"/>
        </w:rPr>
      </w:pPr>
      <w:r>
        <w:rPr>
          <w:rFonts w:ascii="Arial" w:hAnsi="Arial" w:cs="Arial"/>
        </w:rPr>
        <w:t xml:space="preserve">Goldenberg, J., Horowitz, R., Levav, A., &amp; Mazursky, D. (2003). Finding the sweet spot of innovation. </w:t>
      </w:r>
      <w:r>
        <w:rPr>
          <w:rFonts w:ascii="Arial" w:hAnsi="Arial" w:cs="Arial"/>
          <w:i/>
        </w:rPr>
        <w:t>Harvard Business Review</w:t>
      </w:r>
      <w:r>
        <w:rPr>
          <w:rFonts w:ascii="Arial" w:hAnsi="Arial" w:cs="Arial"/>
        </w:rPr>
        <w:t xml:space="preserve">, </w:t>
      </w:r>
      <w:proofErr w:type="gramStart"/>
      <w:r>
        <w:rPr>
          <w:rFonts w:ascii="Arial" w:hAnsi="Arial" w:cs="Arial"/>
        </w:rPr>
        <w:t>March,</w:t>
      </w:r>
      <w:proofErr w:type="gramEnd"/>
      <w:r>
        <w:rPr>
          <w:rFonts w:ascii="Arial" w:hAnsi="Arial" w:cs="Arial"/>
        </w:rPr>
        <w:t xml:space="preserve"> 120-129</w:t>
      </w:r>
      <w:r>
        <w:rPr>
          <w:rFonts w:ascii="Arial" w:hAnsi="Arial" w:cs="Arial"/>
          <w:color w:val="000000"/>
        </w:rPr>
        <w:t>.</w:t>
      </w:r>
    </w:p>
    <w:p w:rsidR="00C436FC" w:rsidRDefault="0072195B" w:rsidP="00722E95">
      <w:pPr>
        <w:pStyle w:val="BodyText3CharChar"/>
        <w:ind w:left="720" w:hanging="720"/>
        <w:rPr>
          <w:rFonts w:ascii="Arial" w:hAnsi="Arial" w:cs="Arial"/>
          <w:color w:val="000000"/>
        </w:rPr>
      </w:pPr>
      <w:r>
        <w:rPr>
          <w:rFonts w:ascii="Arial" w:hAnsi="Arial" w:cs="Arial"/>
          <w:color w:val="000000"/>
        </w:rPr>
        <w:t xml:space="preserve">Goldenberg, J., Lehman, D. R., &amp; Mazursky, D. (2001). The idea itself and the circumstances of its emergence as predictors of new product success. </w:t>
      </w:r>
      <w:r>
        <w:rPr>
          <w:rFonts w:ascii="Arial" w:hAnsi="Arial" w:cs="Arial"/>
          <w:i/>
          <w:color w:val="000000"/>
        </w:rPr>
        <w:t>Management Science</w:t>
      </w:r>
      <w:r>
        <w:rPr>
          <w:rFonts w:ascii="Arial" w:hAnsi="Arial" w:cs="Arial"/>
          <w:color w:val="000000"/>
        </w:rPr>
        <w:t xml:space="preserve">, </w:t>
      </w:r>
      <w:r>
        <w:rPr>
          <w:rFonts w:ascii="Arial" w:hAnsi="Arial" w:cs="Arial"/>
          <w:i/>
          <w:color w:val="000000"/>
        </w:rPr>
        <w:t>47</w:t>
      </w:r>
      <w:r>
        <w:rPr>
          <w:rFonts w:ascii="Arial" w:hAnsi="Arial" w:cs="Arial"/>
          <w:color w:val="000000"/>
        </w:rPr>
        <w:t>(1), 69-84.</w:t>
      </w:r>
    </w:p>
    <w:p w:rsidR="00C436FC" w:rsidRDefault="0072195B" w:rsidP="00722E95">
      <w:pPr>
        <w:pStyle w:val="BodyText"/>
        <w:ind w:left="720" w:hanging="720"/>
        <w:rPr>
          <w:rFonts w:ascii="Arial" w:hAnsi="Arial" w:cs="Arial"/>
        </w:rPr>
      </w:pPr>
      <w:r>
        <w:rPr>
          <w:rFonts w:ascii="Arial" w:hAnsi="Arial" w:cs="Arial"/>
        </w:rPr>
        <w:t xml:space="preserve">Goldenberg, J., Mazursky, D., &amp; Solomon, S. (1999). Creative sparks. </w:t>
      </w:r>
      <w:r>
        <w:rPr>
          <w:rFonts w:ascii="Arial" w:hAnsi="Arial" w:cs="Arial"/>
          <w:i/>
        </w:rPr>
        <w:t>Science</w:t>
      </w:r>
      <w:r>
        <w:rPr>
          <w:rFonts w:ascii="Arial" w:hAnsi="Arial" w:cs="Arial"/>
        </w:rPr>
        <w:t>,</w:t>
      </w:r>
      <w:r>
        <w:rPr>
          <w:rFonts w:ascii="Arial" w:hAnsi="Arial" w:cs="Arial"/>
          <w:i/>
        </w:rPr>
        <w:t xml:space="preserve"> 285</w:t>
      </w:r>
      <w:r>
        <w:rPr>
          <w:rFonts w:ascii="Arial" w:hAnsi="Arial" w:cs="Arial"/>
        </w:rPr>
        <w:t>(5433), 1495-1496.</w:t>
      </w:r>
    </w:p>
    <w:p w:rsidR="00C436FC" w:rsidRDefault="0072195B" w:rsidP="00722E95">
      <w:pPr>
        <w:spacing w:before="120" w:after="120"/>
        <w:ind w:left="720" w:hanging="720"/>
        <w:rPr>
          <w:rFonts w:ascii="Arial" w:hAnsi="Arial" w:cs="Arial"/>
          <w:color w:val="000000"/>
        </w:rPr>
      </w:pPr>
      <w:r>
        <w:rPr>
          <w:rFonts w:ascii="Arial" w:hAnsi="Arial" w:cs="Arial"/>
          <w:color w:val="000000"/>
        </w:rPr>
        <w:t xml:space="preserve">Golder, N. P., &amp; </w:t>
      </w:r>
      <w:proofErr w:type="spellStart"/>
      <w:r>
        <w:rPr>
          <w:rFonts w:ascii="Arial" w:hAnsi="Arial" w:cs="Arial"/>
          <w:color w:val="000000"/>
        </w:rPr>
        <w:t>Tellis</w:t>
      </w:r>
      <w:proofErr w:type="spellEnd"/>
      <w:r>
        <w:rPr>
          <w:rFonts w:ascii="Arial" w:hAnsi="Arial" w:cs="Arial"/>
          <w:color w:val="000000"/>
        </w:rPr>
        <w:t xml:space="preserve">, J. G. (1997).  Will it ever fly? Modeling the takeoff of really new consumer durables. </w:t>
      </w:r>
      <w:r>
        <w:rPr>
          <w:rFonts w:ascii="Arial" w:hAnsi="Arial" w:cs="Arial"/>
          <w:i/>
          <w:color w:val="000000"/>
        </w:rPr>
        <w:t>Marketing Science</w:t>
      </w:r>
      <w:r>
        <w:rPr>
          <w:rFonts w:ascii="Arial" w:hAnsi="Arial" w:cs="Arial"/>
          <w:color w:val="000000"/>
        </w:rPr>
        <w:t xml:space="preserve">, </w:t>
      </w:r>
      <w:r>
        <w:rPr>
          <w:rFonts w:ascii="Arial" w:hAnsi="Arial" w:cs="Arial"/>
          <w:i/>
          <w:color w:val="000000"/>
        </w:rPr>
        <w:t>16</w:t>
      </w:r>
      <w:r>
        <w:rPr>
          <w:rFonts w:ascii="Arial" w:hAnsi="Arial" w:cs="Arial"/>
          <w:color w:val="000000"/>
        </w:rPr>
        <w:t xml:space="preserve"> (3), 256-270.</w:t>
      </w:r>
    </w:p>
    <w:p w:rsidR="00C436FC" w:rsidRDefault="0072195B" w:rsidP="00722E95">
      <w:pPr>
        <w:spacing w:before="120" w:after="120"/>
        <w:ind w:left="720" w:hanging="720"/>
        <w:rPr>
          <w:rFonts w:ascii="Arial" w:hAnsi="Arial" w:cs="Arial"/>
          <w:color w:val="000000"/>
        </w:rPr>
      </w:pPr>
      <w:r>
        <w:rPr>
          <w:rFonts w:ascii="Arial" w:hAnsi="Arial" w:cs="Arial"/>
          <w:color w:val="000000"/>
        </w:rPr>
        <w:t xml:space="preserve">Griffin, A., &amp; </w:t>
      </w:r>
      <w:proofErr w:type="spellStart"/>
      <w:r>
        <w:rPr>
          <w:rFonts w:ascii="Arial" w:hAnsi="Arial" w:cs="Arial"/>
          <w:color w:val="000000"/>
        </w:rPr>
        <w:t>Hauzer</w:t>
      </w:r>
      <w:proofErr w:type="spellEnd"/>
      <w:r>
        <w:rPr>
          <w:rFonts w:ascii="Arial" w:hAnsi="Arial" w:cs="Arial"/>
          <w:color w:val="000000"/>
        </w:rPr>
        <w:t xml:space="preserve">, J. R., (1993). The voice of the customer. </w:t>
      </w:r>
      <w:r>
        <w:rPr>
          <w:rFonts w:ascii="Arial" w:hAnsi="Arial" w:cs="Arial"/>
          <w:i/>
          <w:color w:val="000000"/>
        </w:rPr>
        <w:t>Marketing Science,</w:t>
      </w:r>
      <w:r>
        <w:rPr>
          <w:rFonts w:ascii="Arial" w:hAnsi="Arial" w:cs="Arial"/>
          <w:color w:val="000000"/>
        </w:rPr>
        <w:t xml:space="preserve"> 12, 1-26.</w:t>
      </w:r>
    </w:p>
    <w:p w:rsidR="00C436FC" w:rsidRDefault="0072195B" w:rsidP="00722E95">
      <w:pPr>
        <w:spacing w:before="100" w:beforeAutospacing="1" w:after="100" w:afterAutospacing="1"/>
        <w:ind w:left="720" w:hanging="720"/>
        <w:rPr>
          <w:rFonts w:ascii="Arial" w:hAnsi="Arial" w:cs="Arial"/>
          <w:color w:val="000000"/>
        </w:rPr>
      </w:pPr>
      <w:r>
        <w:rPr>
          <w:rFonts w:ascii="Arial" w:hAnsi="Arial" w:cs="Arial"/>
          <w:color w:val="000000"/>
        </w:rPr>
        <w:t xml:space="preserve">Hofstadter, D. R, (1995). </w:t>
      </w:r>
      <w:r>
        <w:rPr>
          <w:rFonts w:ascii="Arial" w:hAnsi="Arial" w:cs="Arial"/>
          <w:i/>
          <w:color w:val="000000"/>
        </w:rPr>
        <w:t>Fluid Concepts and Creative Analogies</w:t>
      </w:r>
      <w:r>
        <w:rPr>
          <w:rFonts w:ascii="Arial" w:hAnsi="Arial" w:cs="Arial"/>
          <w:color w:val="000000"/>
        </w:rPr>
        <w:t xml:space="preserve">. </w:t>
      </w:r>
      <w:proofErr w:type="spellStart"/>
      <w:r>
        <w:rPr>
          <w:rFonts w:ascii="Arial" w:hAnsi="Arial" w:cs="Arial"/>
          <w:color w:val="000000"/>
        </w:rPr>
        <w:t>BasicBooks</w:t>
      </w:r>
      <w:proofErr w:type="spellEnd"/>
      <w:r>
        <w:rPr>
          <w:rFonts w:ascii="Arial" w:hAnsi="Arial" w:cs="Arial"/>
          <w:color w:val="000000"/>
        </w:rPr>
        <w:t xml:space="preserve"> (Harper Collins Publishers).</w:t>
      </w:r>
    </w:p>
    <w:p w:rsidR="00C436FC" w:rsidRDefault="0072195B" w:rsidP="00722E95">
      <w:pPr>
        <w:spacing w:before="120" w:after="120"/>
        <w:ind w:left="720" w:hanging="720"/>
        <w:rPr>
          <w:rFonts w:ascii="Arial" w:hAnsi="Arial" w:cs="Arial"/>
          <w:color w:val="000000"/>
        </w:rPr>
      </w:pPr>
      <w:proofErr w:type="spellStart"/>
      <w:r>
        <w:rPr>
          <w:rFonts w:ascii="Arial" w:hAnsi="Arial" w:cs="Arial"/>
          <w:color w:val="000000"/>
        </w:rPr>
        <w:t>Maymon</w:t>
      </w:r>
      <w:proofErr w:type="spellEnd"/>
      <w:r>
        <w:rPr>
          <w:rFonts w:ascii="Arial" w:hAnsi="Arial" w:cs="Arial"/>
          <w:color w:val="000000"/>
        </w:rPr>
        <w:t xml:space="preserve">, O., &amp; Horowitz, R., (1999). Sufficient condition for inventive ideas in engineering. </w:t>
      </w:r>
      <w:r>
        <w:rPr>
          <w:rFonts w:ascii="Arial" w:hAnsi="Arial" w:cs="Arial"/>
          <w:i/>
          <w:color w:val="000000"/>
        </w:rPr>
        <w:t>IEEE Transactions, Man, and Cybernetics</w:t>
      </w:r>
      <w:r>
        <w:rPr>
          <w:rFonts w:ascii="Arial" w:hAnsi="Arial" w:cs="Arial"/>
          <w:color w:val="000000"/>
        </w:rPr>
        <w:t xml:space="preserve">, </w:t>
      </w:r>
      <w:r>
        <w:rPr>
          <w:rFonts w:ascii="Arial" w:hAnsi="Arial" w:cs="Arial"/>
          <w:i/>
          <w:color w:val="000000"/>
        </w:rPr>
        <w:t>29</w:t>
      </w:r>
      <w:r>
        <w:rPr>
          <w:rFonts w:ascii="Arial" w:hAnsi="Arial" w:cs="Arial"/>
          <w:color w:val="000000"/>
        </w:rPr>
        <w:t>(3), 349-361.</w:t>
      </w:r>
    </w:p>
    <w:p w:rsidR="00C436FC" w:rsidRDefault="0072195B" w:rsidP="00722E95">
      <w:pPr>
        <w:spacing w:before="120" w:after="120"/>
        <w:ind w:left="720" w:hanging="720"/>
        <w:jc w:val="both"/>
        <w:rPr>
          <w:rFonts w:ascii="Arial" w:hAnsi="Arial" w:cs="Arial"/>
          <w:color w:val="000000"/>
        </w:rPr>
      </w:pPr>
      <w:r>
        <w:rPr>
          <w:rFonts w:ascii="Arial" w:hAnsi="Arial" w:cs="Arial"/>
          <w:color w:val="000000"/>
        </w:rPr>
        <w:t xml:space="preserve">Perkins, D. N. (1981). </w:t>
      </w:r>
      <w:r>
        <w:rPr>
          <w:rFonts w:ascii="Arial" w:hAnsi="Arial" w:cs="Arial"/>
          <w:i/>
          <w:color w:val="000000"/>
        </w:rPr>
        <w:t>The mind’s best work</w:t>
      </w:r>
      <w:r>
        <w:rPr>
          <w:rFonts w:ascii="Arial" w:hAnsi="Arial" w:cs="Arial"/>
          <w:color w:val="000000"/>
        </w:rPr>
        <w:t>. Harvard University Press.</w:t>
      </w:r>
    </w:p>
    <w:p w:rsidR="00C436FC" w:rsidRDefault="0072195B" w:rsidP="00722E95">
      <w:pPr>
        <w:spacing w:before="100" w:beforeAutospacing="1" w:after="100" w:afterAutospacing="1"/>
        <w:ind w:left="720" w:hanging="720"/>
        <w:rPr>
          <w:rFonts w:ascii="Arial" w:hAnsi="Arial" w:cs="Arial"/>
          <w:color w:val="000000"/>
        </w:rPr>
      </w:pPr>
      <w:r>
        <w:rPr>
          <w:rFonts w:ascii="Arial" w:hAnsi="Arial" w:cs="Arial"/>
          <w:color w:val="000000"/>
        </w:rPr>
        <w:t xml:space="preserve">Wallace, D. B., &amp; Gruber, H. E. (1989). </w:t>
      </w:r>
      <w:r>
        <w:rPr>
          <w:rFonts w:ascii="Arial" w:hAnsi="Arial" w:cs="Arial"/>
          <w:i/>
          <w:color w:val="000000"/>
        </w:rPr>
        <w:t>Creative People at Work</w:t>
      </w:r>
      <w:r>
        <w:rPr>
          <w:rFonts w:ascii="Arial" w:hAnsi="Arial" w:cs="Arial"/>
          <w:color w:val="000000"/>
        </w:rPr>
        <w:t>.</w:t>
      </w:r>
      <w:r>
        <w:rPr>
          <w:rFonts w:ascii="Arial" w:hAnsi="Arial" w:cs="Arial"/>
          <w:color w:val="000000"/>
          <w:u w:val="single"/>
        </w:rPr>
        <w:t xml:space="preserve"> </w:t>
      </w:r>
      <w:r>
        <w:rPr>
          <w:rFonts w:ascii="Arial" w:hAnsi="Arial" w:cs="Arial"/>
          <w:color w:val="000000"/>
        </w:rPr>
        <w:t xml:space="preserve">Oxford University Press: NY. </w:t>
      </w:r>
    </w:p>
    <w:p w:rsidR="00C436FC" w:rsidRDefault="0072195B" w:rsidP="00722E95">
      <w:pPr>
        <w:pStyle w:val="BodyText"/>
        <w:spacing w:after="0"/>
        <w:ind w:left="720" w:hanging="720"/>
        <w:rPr>
          <w:rFonts w:ascii="Arial" w:hAnsi="Arial" w:cs="Arial"/>
          <w:color w:val="000000"/>
        </w:rPr>
      </w:pPr>
      <w:r>
        <w:rPr>
          <w:rFonts w:ascii="Arial" w:hAnsi="Arial" w:cs="Arial"/>
          <w:color w:val="000000"/>
        </w:rPr>
        <w:t xml:space="preserve">Weisberg, R.W. (1992). </w:t>
      </w:r>
      <w:r>
        <w:rPr>
          <w:rFonts w:ascii="Arial" w:hAnsi="Arial" w:cs="Arial"/>
          <w:i/>
          <w:color w:val="000000"/>
        </w:rPr>
        <w:t>Creativity beyond the myth of genius</w:t>
      </w:r>
      <w:r>
        <w:rPr>
          <w:rFonts w:ascii="Arial" w:hAnsi="Arial" w:cs="Arial"/>
          <w:color w:val="000000"/>
        </w:rPr>
        <w:t xml:space="preserve">. W. H. Freeman Company: NY. </w:t>
      </w:r>
    </w:p>
    <w:sectPr w:rsidR="00C436FC" w:rsidSect="00C436FC">
      <w:headerReference w:type="default" r:id="rId8"/>
      <w:footerReference w:type="even" r:id="rId9"/>
      <w:footerReference w:type="default" r:id="rId10"/>
      <w:pgSz w:w="12240" w:h="15840"/>
      <w:pgMar w:top="162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E50" w:rsidRDefault="00403E50" w:rsidP="00C436FC">
      <w:pPr>
        <w:spacing w:after="0" w:line="240" w:lineRule="auto"/>
      </w:pPr>
      <w:r>
        <w:separator/>
      </w:r>
    </w:p>
  </w:endnote>
  <w:endnote w:type="continuationSeparator" w:id="0">
    <w:p w:rsidR="00403E50" w:rsidRDefault="00403E50" w:rsidP="00C4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6FC" w:rsidRDefault="00852DDA">
    <w:pPr>
      <w:pStyle w:val="Footer"/>
      <w:framePr w:wrap="around" w:vAnchor="text" w:hAnchor="margin" w:xAlign="center" w:y="1"/>
      <w:rPr>
        <w:rStyle w:val="PageNumber1"/>
      </w:rPr>
    </w:pPr>
    <w:r>
      <w:fldChar w:fldCharType="begin"/>
    </w:r>
    <w:r w:rsidR="0072195B">
      <w:rPr>
        <w:rStyle w:val="PageNumber1"/>
      </w:rPr>
      <w:instrText xml:space="preserve">PAGE  </w:instrText>
    </w:r>
    <w:r>
      <w:fldChar w:fldCharType="end"/>
    </w:r>
  </w:p>
  <w:p w:rsidR="00C436FC" w:rsidRDefault="00C43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6FC" w:rsidRDefault="00852DDA">
    <w:pPr>
      <w:pStyle w:val="Footer"/>
      <w:framePr w:wrap="around" w:vAnchor="text" w:hAnchor="margin" w:xAlign="center" w:y="1"/>
      <w:rPr>
        <w:rStyle w:val="PageNumber1"/>
      </w:rPr>
    </w:pPr>
    <w:r>
      <w:fldChar w:fldCharType="begin"/>
    </w:r>
    <w:r w:rsidR="0072195B">
      <w:rPr>
        <w:rStyle w:val="PageNumber1"/>
      </w:rPr>
      <w:instrText xml:space="preserve">PAGE  </w:instrText>
    </w:r>
    <w:r>
      <w:fldChar w:fldCharType="separate"/>
    </w:r>
    <w:r w:rsidR="00231C00">
      <w:rPr>
        <w:noProof/>
      </w:rPr>
      <w:t>8</w:t>
    </w:r>
    <w:r>
      <w:fldChar w:fldCharType="end"/>
    </w:r>
  </w:p>
  <w:p w:rsidR="00C436FC" w:rsidRDefault="00BE1657">
    <w:pPr>
      <w:pStyle w:val="Footer"/>
      <w:jc w:val="right"/>
      <w:rPr>
        <w:rFonts w:ascii="Arial" w:hAnsi="Arial" w:cs="Arial"/>
        <w:b/>
        <w:color w:val="000000"/>
      </w:rPr>
    </w:pPr>
    <w:r>
      <w:rPr>
        <w:rFonts w:ascii="Arial" w:hAnsi="Arial" w:cs="Arial"/>
        <w:b/>
        <w:noProof/>
        <w:color w:val="000000"/>
        <w:lang w:eastAsia="en-US" w:bidi="he-IL"/>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396240</wp:posOffset>
              </wp:positionV>
              <wp:extent cx="5486400" cy="635"/>
              <wp:effectExtent l="19050" t="15240" r="19050" b="127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F528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1.2pt" to="441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SsEgIAACsEAAAOAAAAZHJzL2Uyb0RvYy54bWysU8GO2jAQvVfqP1i+QxI2UIgIqyqBXmiL&#10;tNsPMLZDrDq2ZRsCqvrvHZuAlv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" strokeweight="2pt"/>
          </w:pict>
        </mc:Fallback>
      </mc:AlternateContent>
    </w:r>
    <w:r w:rsidR="0072195B">
      <w:rPr>
        <w:rFonts w:ascii="Arial" w:hAnsi="Arial" w:cs="Arial"/>
        <w:b/>
        <w:color w:val="000000"/>
      </w:rPr>
      <w:t xml:space="preserve">  </w:t>
    </w:r>
  </w:p>
  <w:p w:rsidR="00984872" w:rsidRDefault="0072195B">
    <w:pPr>
      <w:pStyle w:val="Footer"/>
      <w:jc w:val="right"/>
      <w:rPr>
        <w:rFonts w:ascii="Arial" w:hAnsi="Arial" w:cs="Arial"/>
        <w:b/>
        <w:color w:val="000000"/>
      </w:rPr>
    </w:pPr>
    <w:r>
      <w:rPr>
        <w:rFonts w:ascii="Arial" w:hAnsi="Arial" w:cs="Arial"/>
        <w:b/>
        <w:color w:val="000000"/>
      </w:rPr>
      <w:t xml:space="preserve"> </w:t>
    </w:r>
  </w:p>
  <w:p w:rsidR="00C436FC" w:rsidRDefault="0072195B" w:rsidP="00984872">
    <w:pPr>
      <w:pStyle w:val="Footer"/>
      <w:spacing w:after="0"/>
      <w:jc w:val="right"/>
    </w:pPr>
    <w:r>
      <w:rPr>
        <w:rFonts w:ascii="Arial" w:hAnsi="Arial" w:cs="Arial"/>
        <w:b/>
        <w:color w:val="000000"/>
      </w:rPr>
      <w:t>Systematic creativity in business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E50" w:rsidRDefault="00403E50" w:rsidP="00C436FC">
      <w:pPr>
        <w:spacing w:after="0" w:line="240" w:lineRule="auto"/>
      </w:pPr>
      <w:r>
        <w:separator/>
      </w:r>
    </w:p>
  </w:footnote>
  <w:footnote w:type="continuationSeparator" w:id="0">
    <w:p w:rsidR="00403E50" w:rsidRDefault="00403E50" w:rsidP="00C43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6FC" w:rsidRDefault="00E334BD">
    <w:pPr>
      <w:pStyle w:val="Header"/>
    </w:pPr>
    <w:r>
      <w:rPr>
        <w:noProof/>
        <w:lang w:eastAsia="en-US" w:bidi="he-IL"/>
      </w:rPr>
      <w:drawing>
        <wp:anchor distT="0" distB="0" distL="114300" distR="114300" simplePos="0" relativeHeight="251658240" behindDoc="1" locked="0" layoutInCell="1" allowOverlap="1">
          <wp:simplePos x="0" y="0"/>
          <wp:positionH relativeFrom="column">
            <wp:posOffset>-447040</wp:posOffset>
          </wp:positionH>
          <wp:positionV relativeFrom="paragraph">
            <wp:posOffset>7620</wp:posOffset>
          </wp:positionV>
          <wp:extent cx="3390900" cy="400050"/>
          <wp:effectExtent l="19050" t="0" r="0" b="0"/>
          <wp:wrapTight wrapText="bothSides">
            <wp:wrapPolygon edited="0">
              <wp:start x="971" y="0"/>
              <wp:lineTo x="-121" y="10286"/>
              <wp:lineTo x="-121" y="12343"/>
              <wp:lineTo x="607" y="16457"/>
              <wp:lineTo x="849" y="20571"/>
              <wp:lineTo x="1578" y="20571"/>
              <wp:lineTo x="1699" y="20571"/>
              <wp:lineTo x="1942" y="17486"/>
              <wp:lineTo x="1942" y="16457"/>
              <wp:lineTo x="21600" y="16457"/>
              <wp:lineTo x="21600" y="4114"/>
              <wp:lineTo x="1699" y="0"/>
              <wp:lineTo x="971" y="0"/>
            </wp:wrapPolygon>
          </wp:wrapTight>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3390900" cy="4000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left" w:pos="0"/>
        </w:tabs>
        <w:ind w:left="720" w:hanging="360"/>
      </w:pPr>
      <w:rPr>
        <w:rFonts w:ascii="Symbol" w:hAnsi="Symbol" w:hint="default"/>
        <w:sz w:val="20"/>
      </w:rPr>
    </w:lvl>
    <w:lvl w:ilvl="1" w:tentative="1">
      <w:start w:val="1"/>
      <w:numFmt w:val="bullet"/>
      <w:lvlText w:val=""/>
      <w:lvlJc w:val="left"/>
      <w:pPr>
        <w:tabs>
          <w:tab w:val="left" w:pos="0"/>
        </w:tabs>
        <w:ind w:left="1440" w:hanging="360"/>
      </w:pPr>
      <w:rPr>
        <w:rFonts w:ascii="Symbol" w:hAnsi="Symbol" w:hint="default"/>
        <w:sz w:val="20"/>
      </w:rPr>
    </w:lvl>
    <w:lvl w:ilvl="2" w:tentative="1">
      <w:start w:val="1"/>
      <w:numFmt w:val="bullet"/>
      <w:lvlText w:val=""/>
      <w:lvlJc w:val="left"/>
      <w:pPr>
        <w:tabs>
          <w:tab w:val="left" w:pos="0"/>
        </w:tabs>
        <w:ind w:left="2160" w:hanging="360"/>
      </w:pPr>
      <w:rPr>
        <w:rFonts w:ascii="Symbol" w:hAnsi="Symbol" w:hint="default"/>
        <w:sz w:val="20"/>
      </w:rPr>
    </w:lvl>
    <w:lvl w:ilvl="3" w:tentative="1">
      <w:start w:val="1"/>
      <w:numFmt w:val="bullet"/>
      <w:lvlText w:val=""/>
      <w:lvlJc w:val="left"/>
      <w:pPr>
        <w:tabs>
          <w:tab w:val="left" w:pos="0"/>
        </w:tabs>
        <w:ind w:left="2880" w:hanging="360"/>
      </w:pPr>
      <w:rPr>
        <w:rFonts w:ascii="Symbol" w:hAnsi="Symbol" w:hint="default"/>
        <w:sz w:val="20"/>
      </w:rPr>
    </w:lvl>
    <w:lvl w:ilvl="4" w:tentative="1">
      <w:start w:val="1"/>
      <w:numFmt w:val="bullet"/>
      <w:lvlText w:val=""/>
      <w:lvlJc w:val="left"/>
      <w:pPr>
        <w:tabs>
          <w:tab w:val="left" w:pos="0"/>
        </w:tabs>
        <w:ind w:left="3600" w:hanging="360"/>
      </w:pPr>
      <w:rPr>
        <w:rFonts w:ascii="Symbol" w:hAnsi="Symbol" w:hint="default"/>
        <w:sz w:val="20"/>
      </w:rPr>
    </w:lvl>
    <w:lvl w:ilvl="5" w:tentative="1">
      <w:start w:val="1"/>
      <w:numFmt w:val="bullet"/>
      <w:lvlText w:val=""/>
      <w:lvlJc w:val="left"/>
      <w:pPr>
        <w:tabs>
          <w:tab w:val="left" w:pos="0"/>
        </w:tabs>
        <w:ind w:left="4320" w:hanging="360"/>
      </w:pPr>
      <w:rPr>
        <w:rFonts w:ascii="Symbol" w:hAnsi="Symbol" w:hint="default"/>
        <w:sz w:val="20"/>
      </w:rPr>
    </w:lvl>
    <w:lvl w:ilvl="6" w:tentative="1">
      <w:start w:val="1"/>
      <w:numFmt w:val="bullet"/>
      <w:lvlText w:val=""/>
      <w:lvlJc w:val="left"/>
      <w:pPr>
        <w:tabs>
          <w:tab w:val="left" w:pos="0"/>
        </w:tabs>
        <w:ind w:left="5040" w:hanging="360"/>
      </w:pPr>
      <w:rPr>
        <w:rFonts w:ascii="Symbol" w:hAnsi="Symbol" w:hint="default"/>
        <w:sz w:val="20"/>
      </w:rPr>
    </w:lvl>
    <w:lvl w:ilvl="7" w:tentative="1">
      <w:start w:val="1"/>
      <w:numFmt w:val="bullet"/>
      <w:lvlText w:val=""/>
      <w:lvlJc w:val="left"/>
      <w:pPr>
        <w:tabs>
          <w:tab w:val="left" w:pos="0"/>
        </w:tabs>
        <w:ind w:left="5760" w:hanging="360"/>
      </w:pPr>
      <w:rPr>
        <w:rFonts w:ascii="Symbol" w:hAnsi="Symbol" w:hint="default"/>
        <w:sz w:val="20"/>
      </w:rPr>
    </w:lvl>
    <w:lvl w:ilvl="8" w:tentative="1">
      <w:start w:val="1"/>
      <w:numFmt w:val="bullet"/>
      <w:lvlText w:val=""/>
      <w:lvlJc w:val="left"/>
      <w:pPr>
        <w:tabs>
          <w:tab w:val="left" w:pos="0"/>
        </w:tabs>
        <w:ind w:left="6480" w:hanging="360"/>
      </w:pPr>
      <w:rPr>
        <w:rFonts w:ascii="Symbol" w:hAnsi="Symbol" w:hint="default"/>
        <w:sz w:val="20"/>
      </w:rPr>
    </w:lvl>
  </w:abstractNum>
  <w:abstractNum w:abstractNumId="1" w15:restartNumberingAfterBreak="0">
    <w:nsid w:val="00000002"/>
    <w:multiLevelType w:val="multilevel"/>
    <w:tmpl w:val="00000002"/>
    <w:lvl w:ilvl="0">
      <w:start w:val="1"/>
      <w:numFmt w:val="decimal"/>
      <w:lvlText w:val="%1."/>
      <w:lvlJc w:val="left"/>
      <w:pPr>
        <w:tabs>
          <w:tab w:val="left" w:pos="0"/>
        </w:tabs>
        <w:ind w:left="720" w:hanging="360"/>
      </w:pPr>
    </w:lvl>
    <w:lvl w:ilvl="1" w:tentative="1">
      <w:start w:val="1"/>
      <w:numFmt w:val="decimal"/>
      <w:lvlText w:val="%2."/>
      <w:lvlJc w:val="left"/>
      <w:pPr>
        <w:tabs>
          <w:tab w:val="left" w:pos="0"/>
        </w:tabs>
        <w:ind w:left="1440" w:hanging="360"/>
      </w:pPr>
    </w:lvl>
    <w:lvl w:ilvl="2" w:tentative="1">
      <w:start w:val="1"/>
      <w:numFmt w:val="decimal"/>
      <w:lvlText w:val="%3."/>
      <w:lvlJc w:val="left"/>
      <w:pPr>
        <w:tabs>
          <w:tab w:val="left" w:pos="0"/>
        </w:tabs>
        <w:ind w:left="2160" w:hanging="360"/>
      </w:pPr>
    </w:lvl>
    <w:lvl w:ilvl="3" w:tentative="1">
      <w:start w:val="1"/>
      <w:numFmt w:val="decimal"/>
      <w:lvlText w:val="%4."/>
      <w:lvlJc w:val="left"/>
      <w:pPr>
        <w:tabs>
          <w:tab w:val="left" w:pos="0"/>
        </w:tabs>
        <w:ind w:left="2880" w:hanging="360"/>
      </w:pPr>
    </w:lvl>
    <w:lvl w:ilvl="4" w:tentative="1">
      <w:start w:val="1"/>
      <w:numFmt w:val="decimal"/>
      <w:lvlText w:val="%5."/>
      <w:lvlJc w:val="left"/>
      <w:pPr>
        <w:tabs>
          <w:tab w:val="left" w:pos="0"/>
        </w:tabs>
        <w:ind w:left="3600" w:hanging="360"/>
      </w:pPr>
    </w:lvl>
    <w:lvl w:ilvl="5" w:tentative="1">
      <w:start w:val="1"/>
      <w:numFmt w:val="decimal"/>
      <w:lvlText w:val="%6."/>
      <w:lvlJc w:val="left"/>
      <w:pPr>
        <w:tabs>
          <w:tab w:val="left" w:pos="0"/>
        </w:tabs>
        <w:ind w:left="4320" w:hanging="360"/>
      </w:pPr>
    </w:lvl>
    <w:lvl w:ilvl="6" w:tentative="1">
      <w:start w:val="1"/>
      <w:numFmt w:val="decimal"/>
      <w:lvlText w:val="%7."/>
      <w:lvlJc w:val="left"/>
      <w:pPr>
        <w:tabs>
          <w:tab w:val="left" w:pos="0"/>
        </w:tabs>
        <w:ind w:left="5040" w:hanging="360"/>
      </w:pPr>
    </w:lvl>
    <w:lvl w:ilvl="7" w:tentative="1">
      <w:start w:val="1"/>
      <w:numFmt w:val="decimal"/>
      <w:lvlText w:val="%8."/>
      <w:lvlJc w:val="left"/>
      <w:pPr>
        <w:tabs>
          <w:tab w:val="left" w:pos="0"/>
        </w:tabs>
        <w:ind w:left="5760" w:hanging="360"/>
      </w:pPr>
    </w:lvl>
    <w:lvl w:ilvl="8" w:tentative="1">
      <w:start w:val="1"/>
      <w:numFmt w:val="decimal"/>
      <w:lvlText w:val="%9."/>
      <w:lvlJc w:val="left"/>
      <w:pPr>
        <w:tabs>
          <w:tab w:val="left" w:pos="0"/>
        </w:tabs>
        <w:ind w:left="6480" w:hanging="360"/>
      </w:pPr>
    </w:lvl>
  </w:abstractNum>
  <w:abstractNum w:abstractNumId="2" w15:restartNumberingAfterBreak="0">
    <w:nsid w:val="0D49632A"/>
    <w:multiLevelType w:val="multilevel"/>
    <w:tmpl w:val="00000000"/>
    <w:lvl w:ilvl="0">
      <w:start w:val="1"/>
      <w:numFmt w:val="decimal"/>
      <w:lvlText w:val="%1."/>
      <w:lvlJc w:val="left"/>
      <w:pPr>
        <w:tabs>
          <w:tab w:val="left" w:pos="0"/>
        </w:tabs>
        <w:ind w:left="720" w:hanging="360"/>
      </w:pPr>
    </w:lvl>
    <w:lvl w:ilvl="1" w:tentative="1">
      <w:start w:val="1"/>
      <w:numFmt w:val="decimal"/>
      <w:lvlText w:val="%2."/>
      <w:lvlJc w:val="left"/>
      <w:pPr>
        <w:tabs>
          <w:tab w:val="left" w:pos="0"/>
        </w:tabs>
        <w:ind w:left="1440" w:hanging="360"/>
      </w:pPr>
    </w:lvl>
    <w:lvl w:ilvl="2" w:tentative="1">
      <w:start w:val="1"/>
      <w:numFmt w:val="decimal"/>
      <w:lvlText w:val="%3."/>
      <w:lvlJc w:val="left"/>
      <w:pPr>
        <w:tabs>
          <w:tab w:val="left" w:pos="0"/>
        </w:tabs>
        <w:ind w:left="2160" w:hanging="360"/>
      </w:pPr>
    </w:lvl>
    <w:lvl w:ilvl="3" w:tentative="1">
      <w:start w:val="1"/>
      <w:numFmt w:val="decimal"/>
      <w:lvlText w:val="%4."/>
      <w:lvlJc w:val="left"/>
      <w:pPr>
        <w:tabs>
          <w:tab w:val="left" w:pos="0"/>
        </w:tabs>
        <w:ind w:left="2880" w:hanging="360"/>
      </w:pPr>
    </w:lvl>
    <w:lvl w:ilvl="4" w:tentative="1">
      <w:start w:val="1"/>
      <w:numFmt w:val="decimal"/>
      <w:lvlText w:val="%5."/>
      <w:lvlJc w:val="left"/>
      <w:pPr>
        <w:tabs>
          <w:tab w:val="left" w:pos="0"/>
        </w:tabs>
        <w:ind w:left="3600" w:hanging="360"/>
      </w:pPr>
    </w:lvl>
    <w:lvl w:ilvl="5" w:tentative="1">
      <w:start w:val="1"/>
      <w:numFmt w:val="decimal"/>
      <w:lvlText w:val="%6."/>
      <w:lvlJc w:val="left"/>
      <w:pPr>
        <w:tabs>
          <w:tab w:val="left" w:pos="0"/>
        </w:tabs>
        <w:ind w:left="4320" w:hanging="360"/>
      </w:pPr>
    </w:lvl>
    <w:lvl w:ilvl="6" w:tentative="1">
      <w:start w:val="1"/>
      <w:numFmt w:val="decimal"/>
      <w:lvlText w:val="%7."/>
      <w:lvlJc w:val="left"/>
      <w:pPr>
        <w:tabs>
          <w:tab w:val="left" w:pos="0"/>
        </w:tabs>
        <w:ind w:left="5040" w:hanging="360"/>
      </w:pPr>
    </w:lvl>
    <w:lvl w:ilvl="7" w:tentative="1">
      <w:start w:val="1"/>
      <w:numFmt w:val="decimal"/>
      <w:lvlText w:val="%8."/>
      <w:lvlJc w:val="left"/>
      <w:pPr>
        <w:tabs>
          <w:tab w:val="left" w:pos="0"/>
        </w:tabs>
        <w:ind w:left="5760" w:hanging="360"/>
      </w:pPr>
    </w:lvl>
    <w:lvl w:ilvl="8" w:tentative="1">
      <w:start w:val="1"/>
      <w:numFmt w:val="decimal"/>
      <w:lvlText w:val="%9."/>
      <w:lvlJc w:val="left"/>
      <w:pPr>
        <w:tabs>
          <w:tab w:val="left" w:pos="0"/>
        </w:tabs>
        <w:ind w:left="6480" w:hanging="360"/>
      </w:pPr>
    </w:lvl>
  </w:abstractNum>
  <w:abstractNum w:abstractNumId="3" w15:restartNumberingAfterBreak="0">
    <w:nsid w:val="4475758E"/>
    <w:multiLevelType w:val="multilevel"/>
    <w:tmpl w:val="427E2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fillcolor="#9cbee0">
      <v:fill color="#9cbee0" color2="#bbd5f0" type="gradient">
        <o:fill v:ext="view" type="gradientUnscaled"/>
      </v:fill>
      <v:stroke weight="1.25pt" miterlimit="2"/>
    </o:shapedefaults>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FC"/>
    <w:rsid w:val="00006C27"/>
    <w:rsid w:val="00012422"/>
    <w:rsid w:val="00015E01"/>
    <w:rsid w:val="0002168B"/>
    <w:rsid w:val="000321AA"/>
    <w:rsid w:val="00071D19"/>
    <w:rsid w:val="00095EE7"/>
    <w:rsid w:val="000A6311"/>
    <w:rsid w:val="000E5A51"/>
    <w:rsid w:val="00113221"/>
    <w:rsid w:val="0012156F"/>
    <w:rsid w:val="001607BA"/>
    <w:rsid w:val="00166312"/>
    <w:rsid w:val="00184E23"/>
    <w:rsid w:val="001D0281"/>
    <w:rsid w:val="001E0086"/>
    <w:rsid w:val="001F0887"/>
    <w:rsid w:val="001F0B5F"/>
    <w:rsid w:val="002220CE"/>
    <w:rsid w:val="00223102"/>
    <w:rsid w:val="00231C00"/>
    <w:rsid w:val="003236CF"/>
    <w:rsid w:val="00337318"/>
    <w:rsid w:val="00353513"/>
    <w:rsid w:val="00361228"/>
    <w:rsid w:val="00367339"/>
    <w:rsid w:val="003C4216"/>
    <w:rsid w:val="003D041C"/>
    <w:rsid w:val="00403E50"/>
    <w:rsid w:val="00456428"/>
    <w:rsid w:val="00467AD9"/>
    <w:rsid w:val="004C2009"/>
    <w:rsid w:val="004D32EA"/>
    <w:rsid w:val="00532FE4"/>
    <w:rsid w:val="00537E26"/>
    <w:rsid w:val="0059322F"/>
    <w:rsid w:val="005A08E6"/>
    <w:rsid w:val="005B57C0"/>
    <w:rsid w:val="005C2EA4"/>
    <w:rsid w:val="005D157B"/>
    <w:rsid w:val="006051AF"/>
    <w:rsid w:val="00624E54"/>
    <w:rsid w:val="00634830"/>
    <w:rsid w:val="006A1441"/>
    <w:rsid w:val="006A5EDE"/>
    <w:rsid w:val="006A7903"/>
    <w:rsid w:val="006C42D1"/>
    <w:rsid w:val="006D5BBE"/>
    <w:rsid w:val="0072195B"/>
    <w:rsid w:val="00722E95"/>
    <w:rsid w:val="007E6884"/>
    <w:rsid w:val="00801FD7"/>
    <w:rsid w:val="00852DDA"/>
    <w:rsid w:val="00872A58"/>
    <w:rsid w:val="00876A4B"/>
    <w:rsid w:val="008852E4"/>
    <w:rsid w:val="008C0B9E"/>
    <w:rsid w:val="008D2513"/>
    <w:rsid w:val="008D3DC7"/>
    <w:rsid w:val="00905FAB"/>
    <w:rsid w:val="00966F16"/>
    <w:rsid w:val="00984872"/>
    <w:rsid w:val="009A0389"/>
    <w:rsid w:val="00A31065"/>
    <w:rsid w:val="00A517B4"/>
    <w:rsid w:val="00A53ACE"/>
    <w:rsid w:val="00A54B9A"/>
    <w:rsid w:val="00A75F4D"/>
    <w:rsid w:val="00AC6F25"/>
    <w:rsid w:val="00AC76A4"/>
    <w:rsid w:val="00AD794D"/>
    <w:rsid w:val="00B33412"/>
    <w:rsid w:val="00B54503"/>
    <w:rsid w:val="00B64821"/>
    <w:rsid w:val="00B71D4B"/>
    <w:rsid w:val="00BE1657"/>
    <w:rsid w:val="00C159F0"/>
    <w:rsid w:val="00C436FC"/>
    <w:rsid w:val="00C6544F"/>
    <w:rsid w:val="00C95B6F"/>
    <w:rsid w:val="00CA3CD6"/>
    <w:rsid w:val="00CF0621"/>
    <w:rsid w:val="00CF56CC"/>
    <w:rsid w:val="00D0663B"/>
    <w:rsid w:val="00D45C27"/>
    <w:rsid w:val="00DA63D8"/>
    <w:rsid w:val="00DC30A1"/>
    <w:rsid w:val="00E13A2B"/>
    <w:rsid w:val="00E17FEA"/>
    <w:rsid w:val="00E22FF1"/>
    <w:rsid w:val="00E31A22"/>
    <w:rsid w:val="00E334BD"/>
    <w:rsid w:val="00E83F82"/>
    <w:rsid w:val="00E94B06"/>
    <w:rsid w:val="00EB3B48"/>
    <w:rsid w:val="00EB3B87"/>
    <w:rsid w:val="00EB4D67"/>
    <w:rsid w:val="00EB6FDD"/>
    <w:rsid w:val="00F50E43"/>
    <w:rsid w:val="00F540F1"/>
    <w:rsid w:val="00F57AEF"/>
    <w:rsid w:val="00F60959"/>
    <w:rsid w:val="00F614EF"/>
    <w:rsid w:val="00F61E1D"/>
    <w:rsid w:val="00F87749"/>
    <w:rsid w:val="00F87944"/>
    <w:rsid w:val="00FD741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fillcolor="#9cbee0">
      <v:fill color="#9cbee0" color2="#bbd5f0" type="gradient">
        <o:fill v:ext="view" type="gradientUnscaled"/>
      </v:fill>
      <v:stroke weight="1.25pt" miterlimit="2"/>
    </o:shapedefaults>
    <o:shapelayout v:ext="edit">
      <o:idmap v:ext="edit" data="1"/>
    </o:shapelayout>
  </w:shapeDefaults>
  <w:decimalSymbol w:val="."/>
  <w:listSeparator w:val=","/>
  <w14:docId w14:val="1D4F21D9"/>
  <w15:docId w15:val="{E40266B4-EE99-486F-B08F-A6668AAA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36FC"/>
    <w:pPr>
      <w:spacing w:after="200" w:line="276" w:lineRule="auto"/>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C436FC"/>
    <w:rPr>
      <w:rFonts w:ascii="Tahoma" w:hAnsi="Tahoma" w:cs="Tahoma"/>
      <w:sz w:val="16"/>
      <w:szCs w:val="16"/>
    </w:rPr>
  </w:style>
  <w:style w:type="paragraph" w:styleId="BodyText">
    <w:name w:val="Body Text"/>
    <w:basedOn w:val="Normal"/>
    <w:rsid w:val="00C436FC"/>
    <w:pPr>
      <w:spacing w:before="100" w:beforeAutospacing="1" w:after="100" w:afterAutospacing="1"/>
    </w:pPr>
  </w:style>
  <w:style w:type="paragraph" w:styleId="CommentText">
    <w:name w:val="annotation text"/>
    <w:basedOn w:val="Normal"/>
    <w:link w:val="CommentTextChar"/>
    <w:rsid w:val="00C436FC"/>
    <w:rPr>
      <w:sz w:val="20"/>
      <w:szCs w:val="20"/>
    </w:rPr>
  </w:style>
  <w:style w:type="paragraph" w:styleId="Footer">
    <w:name w:val="footer"/>
    <w:basedOn w:val="Normal"/>
    <w:rsid w:val="00C436FC"/>
    <w:pPr>
      <w:tabs>
        <w:tab w:val="center" w:pos="4320"/>
        <w:tab w:val="right" w:pos="8640"/>
      </w:tabs>
    </w:pPr>
  </w:style>
  <w:style w:type="paragraph" w:styleId="FootnoteText">
    <w:name w:val="footnote text"/>
    <w:basedOn w:val="Normal"/>
    <w:rsid w:val="00C436FC"/>
    <w:pPr>
      <w:spacing w:before="100" w:beforeAutospacing="1" w:after="100" w:afterAutospacing="1"/>
    </w:pPr>
  </w:style>
  <w:style w:type="paragraph" w:styleId="Header">
    <w:name w:val="header"/>
    <w:basedOn w:val="Normal"/>
    <w:rsid w:val="00C436FC"/>
    <w:pPr>
      <w:tabs>
        <w:tab w:val="center" w:pos="4320"/>
        <w:tab w:val="right" w:pos="8640"/>
      </w:tabs>
    </w:pPr>
  </w:style>
  <w:style w:type="character" w:styleId="Hyperlink">
    <w:name w:val="Hyperlink"/>
    <w:rsid w:val="00C436FC"/>
    <w:rPr>
      <w:color w:val="0000FF"/>
      <w:u w:val="single"/>
    </w:rPr>
  </w:style>
  <w:style w:type="paragraph" w:customStyle="1" w:styleId="NormalWebCharChar">
    <w:name w:val="Normal (Web) Char Char"/>
    <w:basedOn w:val="Normal"/>
    <w:rsid w:val="00C436FC"/>
    <w:pPr>
      <w:spacing w:before="100" w:beforeAutospacing="1" w:after="100" w:afterAutospacing="1"/>
    </w:pPr>
  </w:style>
  <w:style w:type="paragraph" w:customStyle="1" w:styleId="BodyText3CharChar">
    <w:name w:val="Body Text 3 Char Char"/>
    <w:basedOn w:val="Normal"/>
    <w:rsid w:val="00C436FC"/>
    <w:pPr>
      <w:spacing w:before="100" w:beforeAutospacing="1" w:after="100" w:afterAutospacing="1"/>
    </w:pPr>
  </w:style>
  <w:style w:type="paragraph" w:customStyle="1" w:styleId="BodyTextIndentCharChar">
    <w:name w:val="Body Text Indent Char Char"/>
    <w:basedOn w:val="Normal"/>
    <w:rsid w:val="00C436FC"/>
    <w:pPr>
      <w:spacing w:after="120"/>
      <w:ind w:left="283"/>
    </w:pPr>
  </w:style>
  <w:style w:type="paragraph" w:customStyle="1" w:styleId="CommentSubject1">
    <w:name w:val="Comment Subject1"/>
    <w:basedOn w:val="CommentText"/>
    <w:rsid w:val="00C436FC"/>
    <w:rPr>
      <w:b/>
    </w:rPr>
  </w:style>
  <w:style w:type="paragraph" w:customStyle="1" w:styleId="Revision1">
    <w:name w:val="Revision1"/>
    <w:rsid w:val="00C436FC"/>
    <w:pPr>
      <w:spacing w:after="200" w:line="276" w:lineRule="auto"/>
    </w:pPr>
    <w:rPr>
      <w:sz w:val="24"/>
      <w:szCs w:val="24"/>
      <w:lang w:eastAsia="zh-CN"/>
    </w:rPr>
  </w:style>
  <w:style w:type="character" w:customStyle="1" w:styleId="pagetitlespan1">
    <w:name w:val="pagetitlespan1"/>
    <w:rsid w:val="00C436FC"/>
    <w:rPr>
      <w:color w:val="000000"/>
      <w:sz w:val="26"/>
      <w:szCs w:val="26"/>
    </w:rPr>
  </w:style>
  <w:style w:type="character" w:customStyle="1" w:styleId="PageNumber1">
    <w:name w:val="Page Number1"/>
    <w:basedOn w:val="DefaultParagraphFont"/>
    <w:rsid w:val="00C436FC"/>
  </w:style>
  <w:style w:type="character" w:customStyle="1" w:styleId="CommentReference1">
    <w:name w:val="Comment Reference1"/>
    <w:rsid w:val="00C436FC"/>
    <w:rPr>
      <w:sz w:val="16"/>
      <w:szCs w:val="16"/>
    </w:rPr>
  </w:style>
  <w:style w:type="character" w:styleId="CommentReference">
    <w:name w:val="annotation reference"/>
    <w:basedOn w:val="DefaultParagraphFont"/>
    <w:uiPriority w:val="99"/>
    <w:semiHidden/>
    <w:unhideWhenUsed/>
    <w:rsid w:val="00984872"/>
    <w:rPr>
      <w:sz w:val="16"/>
      <w:szCs w:val="16"/>
    </w:rPr>
  </w:style>
  <w:style w:type="paragraph" w:styleId="CommentSubject">
    <w:name w:val="annotation subject"/>
    <w:basedOn w:val="CommentText"/>
    <w:next w:val="CommentText"/>
    <w:link w:val="CommentSubjectChar"/>
    <w:uiPriority w:val="99"/>
    <w:semiHidden/>
    <w:unhideWhenUsed/>
    <w:rsid w:val="00984872"/>
    <w:rPr>
      <w:b/>
      <w:bCs/>
    </w:rPr>
  </w:style>
  <w:style w:type="character" w:customStyle="1" w:styleId="CommentTextChar">
    <w:name w:val="Comment Text Char"/>
    <w:basedOn w:val="DefaultParagraphFont"/>
    <w:link w:val="CommentText"/>
    <w:rsid w:val="00984872"/>
  </w:style>
  <w:style w:type="character" w:customStyle="1" w:styleId="CommentSubjectChar">
    <w:name w:val="Comment Subject Char"/>
    <w:basedOn w:val="CommentTextChar"/>
    <w:link w:val="CommentSubject"/>
    <w:rsid w:val="00984872"/>
  </w:style>
  <w:style w:type="character" w:customStyle="1" w:styleId="UnresolvedMention1">
    <w:name w:val="Unresolved Mention1"/>
    <w:basedOn w:val="DefaultParagraphFont"/>
    <w:uiPriority w:val="99"/>
    <w:semiHidden/>
    <w:unhideWhenUsed/>
    <w:rsid w:val="006A7903"/>
    <w:rPr>
      <w:color w:val="808080"/>
      <w:shd w:val="clear" w:color="auto" w:fill="E6E6E6"/>
    </w:rPr>
  </w:style>
  <w:style w:type="character" w:styleId="UnresolvedMention">
    <w:name w:val="Unresolved Mention"/>
    <w:basedOn w:val="DefaultParagraphFont"/>
    <w:uiPriority w:val="99"/>
    <w:semiHidden/>
    <w:unhideWhenUsed/>
    <w:rsid w:val="00CA3CD6"/>
    <w:rPr>
      <w:color w:val="605E5C"/>
      <w:shd w:val="clear" w:color="auto" w:fill="E1DFDD"/>
    </w:rPr>
  </w:style>
  <w:style w:type="paragraph" w:styleId="ListParagraph">
    <w:name w:val="List Paragraph"/>
    <w:basedOn w:val="Normal"/>
    <w:uiPriority w:val="34"/>
    <w:qFormat/>
    <w:rsid w:val="00184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Course Overview:</vt:lpstr>
    </vt:vector>
  </TitlesOfParts>
  <Company>IDC</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rys2105</dc:creator>
  <cp:lastModifiedBy>Eckler, Amanda</cp:lastModifiedBy>
  <cp:revision>22</cp:revision>
  <dcterms:created xsi:type="dcterms:W3CDTF">2018-06-21T14:41:00Z</dcterms:created>
  <dcterms:modified xsi:type="dcterms:W3CDTF">2019-04-30T14:28:00Z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1033-9.1.0.4184</vt:lpwstr>
  </property>
</Properties>
</file>