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49EEC" w14:textId="77777777" w:rsidR="00892350" w:rsidRPr="00C61F2E" w:rsidRDefault="00892350" w:rsidP="00D42F12">
      <w:pPr>
        <w:pStyle w:val="default"/>
        <w:spacing w:before="0" w:beforeAutospacing="0" w:after="0" w:afterAutospacing="0"/>
        <w:jc w:val="center"/>
        <w:rPr>
          <w:rFonts w:ascii="Calibri" w:hAnsi="Calibri"/>
          <w:sz w:val="28"/>
          <w:szCs w:val="28"/>
        </w:rPr>
      </w:pPr>
      <w:bookmarkStart w:id="0" w:name="_GoBack"/>
      <w:bookmarkEnd w:id="0"/>
      <w:r w:rsidRPr="00C61F2E">
        <w:rPr>
          <w:rFonts w:ascii="Calibri" w:hAnsi="Calibri"/>
          <w:noProof/>
          <w:sz w:val="28"/>
          <w:szCs w:val="28"/>
        </w:rPr>
        <w:drawing>
          <wp:inline distT="0" distB="0" distL="0" distR="0" wp14:anchorId="20FA5F1C" wp14:editId="401F777C">
            <wp:extent cx="4267200" cy="485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67200" cy="485775"/>
                    </a:xfrm>
                    <a:prstGeom prst="rect">
                      <a:avLst/>
                    </a:prstGeom>
                    <a:noFill/>
                    <a:ln w="9525">
                      <a:noFill/>
                      <a:miter lim="800000"/>
                      <a:headEnd/>
                      <a:tailEnd/>
                    </a:ln>
                  </pic:spPr>
                </pic:pic>
              </a:graphicData>
            </a:graphic>
          </wp:inline>
        </w:drawing>
      </w:r>
    </w:p>
    <w:p w14:paraId="6DF1A91C" w14:textId="77777777" w:rsidR="00892350" w:rsidRPr="00C61F2E" w:rsidRDefault="00892350" w:rsidP="00892350">
      <w:pPr>
        <w:pStyle w:val="default"/>
        <w:spacing w:before="0" w:beforeAutospacing="0" w:after="0" w:afterAutospacing="0"/>
        <w:rPr>
          <w:rFonts w:ascii="Calibri" w:hAnsi="Calibri"/>
        </w:rPr>
      </w:pPr>
    </w:p>
    <w:p w14:paraId="6AF18E28" w14:textId="77777777" w:rsidR="00892350" w:rsidRPr="00877CBD" w:rsidRDefault="00892350" w:rsidP="00892350">
      <w:pPr>
        <w:autoSpaceDE w:val="0"/>
        <w:autoSpaceDN w:val="0"/>
        <w:adjustRightInd w:val="0"/>
        <w:spacing w:after="0" w:line="240" w:lineRule="auto"/>
        <w:ind w:left="-630" w:firstLine="630"/>
        <w:jc w:val="center"/>
        <w:rPr>
          <w:rFonts w:ascii="Calibri" w:eastAsia="Times New Roman" w:hAnsi="Calibri" w:cs="Arial"/>
          <w:b/>
          <w:bCs/>
          <w:color w:val="4F81BD" w:themeColor="accent1"/>
          <w:sz w:val="36"/>
          <w:szCs w:val="28"/>
        </w:rPr>
      </w:pPr>
      <w:r w:rsidRPr="00877CBD">
        <w:rPr>
          <w:rFonts w:ascii="Calibri" w:eastAsia="Times New Roman" w:hAnsi="Calibri" w:cs="Arial"/>
          <w:b/>
          <w:bCs/>
          <w:color w:val="4F81BD" w:themeColor="accent1"/>
          <w:sz w:val="36"/>
          <w:szCs w:val="28"/>
        </w:rPr>
        <w:t>Technology and Operations Strategy</w:t>
      </w:r>
    </w:p>
    <w:p w14:paraId="4FE77F74" w14:textId="6792DB4E" w:rsidR="00892350" w:rsidRPr="00C61F2E" w:rsidRDefault="007F6C61" w:rsidP="00892350">
      <w:pPr>
        <w:pStyle w:val="default"/>
        <w:spacing w:before="0" w:beforeAutospacing="0" w:after="0" w:afterAutospacing="0"/>
        <w:jc w:val="center"/>
        <w:rPr>
          <w:rFonts w:ascii="Calibri" w:hAnsi="Calibri" w:cs="Arial"/>
          <w:bCs/>
          <w:color w:val="4F81BD" w:themeColor="accent1"/>
          <w:sz w:val="28"/>
          <w:szCs w:val="28"/>
        </w:rPr>
      </w:pPr>
      <w:r w:rsidRPr="00C61F2E">
        <w:rPr>
          <w:rFonts w:ascii="Calibri" w:hAnsi="Calibri" w:cs="Arial"/>
          <w:bCs/>
          <w:color w:val="4F81BD" w:themeColor="accent1"/>
          <w:sz w:val="28"/>
          <w:szCs w:val="28"/>
        </w:rPr>
        <w:t xml:space="preserve">Block week in </w:t>
      </w:r>
      <w:r w:rsidR="008350B9">
        <w:rPr>
          <w:rFonts w:ascii="Calibri" w:hAnsi="Calibri" w:cs="Arial"/>
          <w:bCs/>
          <w:color w:val="4F81BD" w:themeColor="accent1"/>
          <w:sz w:val="28"/>
          <w:szCs w:val="28"/>
        </w:rPr>
        <w:t>New York City</w:t>
      </w:r>
    </w:p>
    <w:p w14:paraId="7F1166C5" w14:textId="389D8673" w:rsidR="007F6C61" w:rsidRPr="00C61F2E" w:rsidRDefault="008350B9" w:rsidP="00892350">
      <w:pPr>
        <w:pStyle w:val="default"/>
        <w:spacing w:before="0" w:beforeAutospacing="0" w:after="0" w:afterAutospacing="0"/>
        <w:jc w:val="center"/>
        <w:rPr>
          <w:rFonts w:ascii="Calibri" w:hAnsi="Calibri" w:cs="Arial"/>
          <w:bCs/>
          <w:color w:val="4F81BD" w:themeColor="accent1"/>
          <w:sz w:val="28"/>
          <w:szCs w:val="28"/>
        </w:rPr>
      </w:pPr>
      <w:r>
        <w:rPr>
          <w:rFonts w:ascii="Calibri" w:hAnsi="Calibri" w:cs="Arial"/>
          <w:bCs/>
          <w:color w:val="4F81BD" w:themeColor="accent1"/>
          <w:sz w:val="28"/>
          <w:szCs w:val="28"/>
        </w:rPr>
        <w:t>August 24 – 28, 2015</w:t>
      </w:r>
    </w:p>
    <w:p w14:paraId="59A08768" w14:textId="77777777" w:rsidR="00C61F2E" w:rsidRPr="00C61F2E" w:rsidRDefault="00C61F2E" w:rsidP="00892350">
      <w:pPr>
        <w:pStyle w:val="default"/>
        <w:spacing w:before="0" w:beforeAutospacing="0" w:after="0" w:afterAutospacing="0"/>
        <w:rPr>
          <w:rFonts w:ascii="Calibri" w:hAnsi="Calibri" w:cs="Arial"/>
          <w:b/>
          <w:bCs/>
          <w:color w:val="4F81BD" w:themeColor="accent1"/>
          <w:sz w:val="32"/>
        </w:rPr>
      </w:pPr>
    </w:p>
    <w:p w14:paraId="7E7773B9" w14:textId="77777777" w:rsidR="00C61F2E" w:rsidRPr="00C61F2E" w:rsidRDefault="00C61F2E" w:rsidP="00892350">
      <w:pPr>
        <w:pStyle w:val="default"/>
        <w:spacing w:before="0" w:beforeAutospacing="0" w:after="0" w:afterAutospacing="0"/>
        <w:rPr>
          <w:rFonts w:ascii="Calibri" w:hAnsi="Calibri" w:cs="Arial"/>
          <w:b/>
          <w:bCs/>
        </w:rPr>
      </w:pPr>
      <w:r w:rsidRPr="00C61F2E">
        <w:rPr>
          <w:rFonts w:ascii="Calibri" w:hAnsi="Calibri" w:cs="Arial"/>
          <w:b/>
          <w:bCs/>
        </w:rPr>
        <w:t>Instructors:</w:t>
      </w:r>
    </w:p>
    <w:p w14:paraId="479F8355" w14:textId="77777777" w:rsidR="00892350" w:rsidRPr="00C61F2E" w:rsidRDefault="00892350" w:rsidP="00892350">
      <w:pPr>
        <w:pStyle w:val="default"/>
        <w:spacing w:before="0" w:beforeAutospacing="0" w:after="0" w:afterAutospacing="0"/>
        <w:rPr>
          <w:rFonts w:ascii="Calibri" w:hAnsi="Calibri" w:cs="Arial"/>
          <w:bCs/>
        </w:rPr>
      </w:pPr>
      <w:r w:rsidRPr="00C61F2E">
        <w:rPr>
          <w:rFonts w:ascii="Calibri" w:hAnsi="Calibri" w:cs="Arial"/>
          <w:bCs/>
        </w:rPr>
        <w:t xml:space="preserve">Nelson M. Fraiman </w:t>
      </w:r>
      <w:r w:rsidR="00C61F2E" w:rsidRPr="00C61F2E">
        <w:rPr>
          <w:rFonts w:ascii="Calibri" w:hAnsi="Calibri" w:cs="Arial"/>
          <w:bCs/>
        </w:rPr>
        <w:t xml:space="preserve">- </w:t>
      </w:r>
      <w:hyperlink r:id="rId8" w:history="1">
        <w:r w:rsidRPr="00C61F2E">
          <w:rPr>
            <w:rStyle w:val="Hyperlink"/>
            <w:rFonts w:ascii="Calibri" w:hAnsi="Calibri" w:cs="Arial"/>
            <w:bCs/>
          </w:rPr>
          <w:t>nmf1@columbia.edu</w:t>
        </w:r>
      </w:hyperlink>
      <w:r w:rsidR="00C61F2E" w:rsidRPr="00C61F2E">
        <w:rPr>
          <w:rFonts w:ascii="Calibri" w:hAnsi="Calibri" w:cs="Arial"/>
          <w:bCs/>
        </w:rPr>
        <w:t xml:space="preserve"> - 212 854 2076 </w:t>
      </w:r>
    </w:p>
    <w:p w14:paraId="4D7E28EC" w14:textId="1E899C2D" w:rsidR="00892350" w:rsidRPr="00C61F2E" w:rsidRDefault="00892350" w:rsidP="00892350">
      <w:pPr>
        <w:pStyle w:val="default"/>
        <w:spacing w:before="0" w:beforeAutospacing="0" w:after="0" w:afterAutospacing="0"/>
        <w:rPr>
          <w:rFonts w:ascii="Calibri" w:hAnsi="Calibri" w:cs="Arial"/>
          <w:bCs/>
          <w:lang w:val="de-DE"/>
        </w:rPr>
      </w:pPr>
      <w:r w:rsidRPr="00C61F2E">
        <w:rPr>
          <w:rFonts w:ascii="Calibri" w:hAnsi="Calibri" w:cs="Arial"/>
          <w:bCs/>
          <w:lang w:val="de-DE"/>
        </w:rPr>
        <w:t xml:space="preserve">Medini R. Singh </w:t>
      </w:r>
      <w:r w:rsidR="00C61F2E" w:rsidRPr="00C61F2E">
        <w:rPr>
          <w:rFonts w:ascii="Calibri" w:hAnsi="Calibri" w:cs="Arial"/>
          <w:bCs/>
          <w:lang w:val="de-DE"/>
        </w:rPr>
        <w:t xml:space="preserve">- </w:t>
      </w:r>
      <w:hyperlink r:id="rId9" w:history="1">
        <w:r w:rsidRPr="00C61F2E">
          <w:rPr>
            <w:rStyle w:val="Hyperlink"/>
            <w:rFonts w:ascii="Calibri" w:hAnsi="Calibri" w:cs="Arial"/>
            <w:bCs/>
            <w:lang w:val="de-DE"/>
          </w:rPr>
          <w:t>ms2149@columbia.edu</w:t>
        </w:r>
      </w:hyperlink>
      <w:r w:rsidR="00C61F2E" w:rsidRPr="00C61F2E">
        <w:rPr>
          <w:rFonts w:ascii="Calibri" w:hAnsi="Calibri" w:cs="Arial"/>
          <w:bCs/>
          <w:lang w:val="de-DE"/>
        </w:rPr>
        <w:t xml:space="preserve"> </w:t>
      </w:r>
      <w:r w:rsidR="008350B9">
        <w:rPr>
          <w:rFonts w:ascii="Calibri" w:hAnsi="Calibri" w:cs="Arial"/>
          <w:bCs/>
          <w:lang w:val="de-DE"/>
        </w:rPr>
        <w:t xml:space="preserve"> </w:t>
      </w:r>
      <w:r w:rsidR="00C61F2E" w:rsidRPr="00C61F2E">
        <w:rPr>
          <w:rFonts w:ascii="Calibri" w:hAnsi="Calibri" w:cs="Arial"/>
          <w:bCs/>
          <w:lang w:val="de-DE"/>
        </w:rPr>
        <w:t>-</w:t>
      </w:r>
      <w:r w:rsidRPr="00C61F2E">
        <w:rPr>
          <w:rFonts w:ascii="Calibri" w:hAnsi="Calibri" w:cs="Arial"/>
          <w:bCs/>
          <w:lang w:val="de-DE"/>
        </w:rPr>
        <w:t xml:space="preserve"> 646 823 5917</w:t>
      </w:r>
    </w:p>
    <w:p w14:paraId="68EFD34A" w14:textId="77777777" w:rsidR="001F78FE" w:rsidRDefault="001F78FE" w:rsidP="00C61F2E">
      <w:pPr>
        <w:autoSpaceDE w:val="0"/>
        <w:autoSpaceDN w:val="0"/>
        <w:adjustRightInd w:val="0"/>
        <w:spacing w:after="0" w:line="240" w:lineRule="auto"/>
        <w:rPr>
          <w:rFonts w:ascii="Calibri" w:eastAsia="Times New Roman" w:hAnsi="Calibri" w:cs="Arial"/>
          <w:b/>
          <w:bCs/>
          <w:color w:val="0070C0"/>
          <w:sz w:val="32"/>
          <w:szCs w:val="28"/>
          <w:lang w:val="es-UY"/>
        </w:rPr>
      </w:pPr>
    </w:p>
    <w:p w14:paraId="0E3BB755" w14:textId="77777777" w:rsidR="008350B9" w:rsidRPr="004D2903" w:rsidRDefault="008350B9" w:rsidP="00C61F2E">
      <w:pPr>
        <w:autoSpaceDE w:val="0"/>
        <w:autoSpaceDN w:val="0"/>
        <w:adjustRightInd w:val="0"/>
        <w:spacing w:after="0" w:line="240" w:lineRule="auto"/>
        <w:rPr>
          <w:rFonts w:ascii="Calibri" w:eastAsia="Times New Roman" w:hAnsi="Calibri" w:cs="Arial"/>
          <w:b/>
          <w:bCs/>
          <w:color w:val="0070C0"/>
          <w:sz w:val="32"/>
          <w:szCs w:val="28"/>
          <w:lang w:val="es-UY"/>
        </w:rPr>
      </w:pPr>
    </w:p>
    <w:p w14:paraId="5389B23F" w14:textId="77777777" w:rsidR="001F78FE" w:rsidRPr="00C61F2E" w:rsidRDefault="001F78FE" w:rsidP="00892350">
      <w:pPr>
        <w:autoSpaceDE w:val="0"/>
        <w:autoSpaceDN w:val="0"/>
        <w:adjustRightInd w:val="0"/>
        <w:spacing w:after="0" w:line="240" w:lineRule="auto"/>
        <w:rPr>
          <w:rFonts w:ascii="Calibri" w:eastAsia="Times New Roman" w:hAnsi="Calibri" w:cs="Arial"/>
          <w:b/>
          <w:bCs/>
          <w:color w:val="4F81BD" w:themeColor="accent1"/>
          <w:sz w:val="36"/>
          <w:szCs w:val="28"/>
        </w:rPr>
      </w:pPr>
      <w:r w:rsidRPr="00C61F2E">
        <w:rPr>
          <w:rFonts w:ascii="Calibri" w:eastAsia="Times New Roman" w:hAnsi="Calibri" w:cs="Arial"/>
          <w:b/>
          <w:bCs/>
          <w:color w:val="4F81BD" w:themeColor="accent1"/>
          <w:sz w:val="36"/>
          <w:szCs w:val="28"/>
        </w:rPr>
        <w:t>Summary</w:t>
      </w:r>
    </w:p>
    <w:p w14:paraId="6487F818" w14:textId="77777777" w:rsidR="001F78FE" w:rsidRPr="00C61F2E" w:rsidRDefault="001F78FE" w:rsidP="00892350">
      <w:pPr>
        <w:autoSpaceDE w:val="0"/>
        <w:autoSpaceDN w:val="0"/>
        <w:adjustRightInd w:val="0"/>
        <w:spacing w:after="0" w:line="240" w:lineRule="auto"/>
        <w:ind w:left="630"/>
        <w:rPr>
          <w:rFonts w:ascii="Calibri" w:hAnsi="Calibri" w:cs="Arial Black"/>
          <w:b/>
          <w:bCs/>
          <w:sz w:val="24"/>
          <w:szCs w:val="24"/>
        </w:rPr>
      </w:pPr>
    </w:p>
    <w:p w14:paraId="4F45AF6C" w14:textId="77777777" w:rsidR="001F78FE" w:rsidRPr="00C61F2E" w:rsidRDefault="001F78FE" w:rsidP="00892350">
      <w:pPr>
        <w:autoSpaceDE w:val="0"/>
        <w:autoSpaceDN w:val="0"/>
        <w:adjustRightInd w:val="0"/>
        <w:jc w:val="both"/>
        <w:rPr>
          <w:rFonts w:ascii="Calibri" w:hAnsi="Calibri" w:cs="Arial"/>
          <w:sz w:val="26"/>
          <w:szCs w:val="26"/>
        </w:rPr>
      </w:pPr>
      <w:r w:rsidRPr="00C61F2E">
        <w:rPr>
          <w:rFonts w:ascii="Calibri" w:hAnsi="Calibri" w:cs="Arial"/>
          <w:sz w:val="26"/>
          <w:szCs w:val="26"/>
        </w:rPr>
        <w:t>This course focuses on the roles technology &amp; operations play in the development and implementation of strategy. In the core Strategy Formulation course, you learned about the foundations of corporate success and how managers can devise a set of actions (the strategy) to achieve a competitive edge. Strategy development, at a fundamental level, is to identify an effective match between a firm’s distinctive capabilities and selected markets.</w:t>
      </w:r>
    </w:p>
    <w:p w14:paraId="3F67A1FE" w14:textId="77777777" w:rsidR="001F78FE" w:rsidRPr="00C61F2E" w:rsidRDefault="001F78FE" w:rsidP="00892350">
      <w:pPr>
        <w:autoSpaceDE w:val="0"/>
        <w:autoSpaceDN w:val="0"/>
        <w:adjustRightInd w:val="0"/>
        <w:jc w:val="both"/>
        <w:rPr>
          <w:rFonts w:ascii="Calibri" w:hAnsi="Calibri" w:cs="Arial"/>
          <w:sz w:val="26"/>
          <w:szCs w:val="26"/>
        </w:rPr>
      </w:pPr>
      <w:r w:rsidRPr="00C61F2E">
        <w:rPr>
          <w:rFonts w:ascii="Calibri" w:hAnsi="Calibri" w:cs="Arial"/>
          <w:sz w:val="26"/>
          <w:szCs w:val="26"/>
        </w:rPr>
        <w:t xml:space="preserve">This course takes a new look at strategy formulation/implementation: we will focus on a firm’s key operational and technological decisions (e.g., processes, capacities, technologies, </w:t>
      </w:r>
      <w:r w:rsidR="00892350" w:rsidRPr="00C61F2E">
        <w:rPr>
          <w:rFonts w:ascii="Calibri" w:hAnsi="Calibri" w:cs="Arial"/>
          <w:sz w:val="26"/>
          <w:szCs w:val="26"/>
        </w:rPr>
        <w:t xml:space="preserve">process improvement, </w:t>
      </w:r>
      <w:r w:rsidRPr="00C61F2E">
        <w:rPr>
          <w:rFonts w:ascii="Calibri" w:hAnsi="Calibri" w:cs="Arial"/>
          <w:sz w:val="26"/>
          <w:szCs w:val="26"/>
        </w:rPr>
        <w:t xml:space="preserve">project management, supply chains) in order to understand how effective the firm’s resulting operational capabilities (e.g., cost, quality, flexibility, delivery) match the markets it strives to serve. </w:t>
      </w:r>
    </w:p>
    <w:p w14:paraId="05BE6C5C" w14:textId="77777777" w:rsidR="001F78FE" w:rsidRPr="00C61F2E" w:rsidRDefault="001F78FE" w:rsidP="00892350">
      <w:pPr>
        <w:autoSpaceDE w:val="0"/>
        <w:autoSpaceDN w:val="0"/>
        <w:adjustRightInd w:val="0"/>
        <w:jc w:val="both"/>
        <w:rPr>
          <w:rFonts w:ascii="Calibri" w:hAnsi="Calibri" w:cs="Arial"/>
          <w:sz w:val="26"/>
          <w:szCs w:val="26"/>
        </w:rPr>
      </w:pPr>
      <w:r w:rsidRPr="00C61F2E">
        <w:rPr>
          <w:rFonts w:ascii="Calibri" w:hAnsi="Calibri" w:cs="Arial"/>
          <w:sz w:val="26"/>
          <w:szCs w:val="26"/>
        </w:rPr>
        <w:t>Conversely, we will also consider how to translate a business strategy into a set of actions and how these actions can be measured and supported for continuous improvements. However, given shifting market trends and evolving industry dynamics, a short</w:t>
      </w:r>
      <w:r w:rsidRPr="00C61F2E">
        <w:rPr>
          <w:rFonts w:ascii="Calibri" w:hAnsi="Calibri" w:cs="Cambria Math"/>
          <w:sz w:val="26"/>
          <w:szCs w:val="26"/>
        </w:rPr>
        <w:t>‐</w:t>
      </w:r>
      <w:r w:rsidRPr="00C61F2E">
        <w:rPr>
          <w:rFonts w:ascii="Calibri" w:hAnsi="Calibri" w:cs="Arial"/>
          <w:sz w:val="26"/>
          <w:szCs w:val="26"/>
        </w:rPr>
        <w:t>term match between capabilities and current markets does not necessarily imply a sustainable competitive advantage. What operational and technological capabilities a firm chooses to develop can have a profound impact on its strategic options in the future. In other words, strategic operational decisions made today will determine the firm’s operational capabilities tomorrow which in turn influence its business strategy in the future. Consequently, we will also try to emphasize the long</w:t>
      </w:r>
      <w:r w:rsidRPr="00C61F2E">
        <w:rPr>
          <w:rFonts w:ascii="Calibri" w:hAnsi="Calibri" w:cs="Cambria Math"/>
          <w:sz w:val="26"/>
          <w:szCs w:val="26"/>
        </w:rPr>
        <w:t>‐</w:t>
      </w:r>
      <w:r w:rsidRPr="00C61F2E">
        <w:rPr>
          <w:rFonts w:ascii="Calibri" w:hAnsi="Calibri" w:cs="Arial"/>
          <w:sz w:val="26"/>
          <w:szCs w:val="26"/>
        </w:rPr>
        <w:t>term impact of strategic operational and technological decisions.</w:t>
      </w:r>
    </w:p>
    <w:p w14:paraId="754FCC27" w14:textId="77777777" w:rsidR="001F78FE" w:rsidRPr="00C61F2E" w:rsidRDefault="007F6C61" w:rsidP="00892350">
      <w:pPr>
        <w:autoSpaceDE w:val="0"/>
        <w:autoSpaceDN w:val="0"/>
        <w:adjustRightInd w:val="0"/>
        <w:jc w:val="both"/>
        <w:rPr>
          <w:rFonts w:ascii="Calibri" w:hAnsi="Calibri" w:cs="Arial"/>
          <w:sz w:val="26"/>
          <w:szCs w:val="26"/>
        </w:rPr>
      </w:pPr>
      <w:r w:rsidRPr="00C61F2E">
        <w:rPr>
          <w:rFonts w:ascii="Calibri" w:hAnsi="Calibri" w:cs="Arial"/>
          <w:sz w:val="26"/>
          <w:szCs w:val="26"/>
        </w:rPr>
        <w:t>We will typically have classes in the morning and visit facilities to illustrate the deployment of technology and operations strategy concepts in the afternoons.</w:t>
      </w:r>
      <w:r w:rsidR="001F78FE" w:rsidRPr="00C61F2E">
        <w:rPr>
          <w:rFonts w:ascii="Calibri" w:hAnsi="Calibri" w:cs="Arial"/>
          <w:sz w:val="26"/>
          <w:szCs w:val="26"/>
        </w:rPr>
        <w:t xml:space="preserve"> </w:t>
      </w:r>
    </w:p>
    <w:p w14:paraId="1157DFFE" w14:textId="77777777" w:rsidR="00E914FC" w:rsidRPr="00C61F2E" w:rsidRDefault="00E914FC" w:rsidP="00892350">
      <w:pPr>
        <w:autoSpaceDE w:val="0"/>
        <w:autoSpaceDN w:val="0"/>
        <w:adjustRightInd w:val="0"/>
        <w:jc w:val="both"/>
        <w:rPr>
          <w:rFonts w:ascii="Calibri" w:hAnsi="Calibri" w:cs="Arial"/>
          <w:sz w:val="26"/>
          <w:szCs w:val="26"/>
        </w:rPr>
      </w:pPr>
    </w:p>
    <w:p w14:paraId="7338D56F" w14:textId="77777777" w:rsidR="00E914FC" w:rsidRPr="00C61F2E" w:rsidRDefault="00E914FC" w:rsidP="00C61F2E">
      <w:pPr>
        <w:autoSpaceDE w:val="0"/>
        <w:autoSpaceDN w:val="0"/>
        <w:adjustRightInd w:val="0"/>
        <w:spacing w:after="0" w:line="240" w:lineRule="auto"/>
        <w:rPr>
          <w:rFonts w:ascii="Calibri" w:eastAsia="Times New Roman" w:hAnsi="Calibri" w:cs="Arial"/>
          <w:b/>
          <w:bCs/>
          <w:color w:val="4F81BD" w:themeColor="accent1"/>
          <w:sz w:val="36"/>
          <w:szCs w:val="28"/>
        </w:rPr>
      </w:pPr>
      <w:r w:rsidRPr="00C61F2E">
        <w:rPr>
          <w:rFonts w:ascii="Calibri" w:eastAsia="Times New Roman" w:hAnsi="Calibri" w:cs="Arial"/>
          <w:b/>
          <w:bCs/>
          <w:color w:val="4F81BD" w:themeColor="accent1"/>
          <w:sz w:val="36"/>
          <w:szCs w:val="28"/>
        </w:rPr>
        <w:lastRenderedPageBreak/>
        <w:t>Faculty</w:t>
      </w:r>
      <w:r w:rsidR="00B5794B" w:rsidRPr="00C61F2E">
        <w:rPr>
          <w:rFonts w:ascii="Calibri" w:eastAsia="Times New Roman" w:hAnsi="Calibri" w:cs="Arial"/>
          <w:b/>
          <w:bCs/>
          <w:color w:val="4F81BD" w:themeColor="accent1"/>
          <w:sz w:val="36"/>
          <w:szCs w:val="28"/>
        </w:rPr>
        <w:t>:</w:t>
      </w:r>
    </w:p>
    <w:p w14:paraId="6660EC12" w14:textId="77777777" w:rsidR="00E914FC" w:rsidRPr="00877CBD" w:rsidRDefault="00E914FC" w:rsidP="00C61F2E">
      <w:pPr>
        <w:autoSpaceDE w:val="0"/>
        <w:autoSpaceDN w:val="0"/>
        <w:adjustRightInd w:val="0"/>
        <w:spacing w:after="0" w:line="240" w:lineRule="auto"/>
        <w:rPr>
          <w:rFonts w:ascii="Calibri" w:eastAsia="Times New Roman" w:hAnsi="Calibri" w:cs="Arial"/>
          <w:b/>
          <w:bCs/>
          <w:sz w:val="12"/>
          <w:szCs w:val="26"/>
        </w:rPr>
      </w:pPr>
    </w:p>
    <w:p w14:paraId="2F4D6C58" w14:textId="77777777" w:rsidR="00E914FC" w:rsidRPr="00C61F2E" w:rsidRDefault="00E914FC" w:rsidP="00C61F2E">
      <w:pPr>
        <w:pStyle w:val="Heading2"/>
        <w:spacing w:before="0" w:beforeAutospacing="0" w:after="0" w:afterAutospacing="0" w:line="276" w:lineRule="auto"/>
        <w:jc w:val="both"/>
        <w:rPr>
          <w:rFonts w:ascii="Calibri" w:hAnsi="Calibri" w:cs="Arial"/>
          <w:b w:val="0"/>
          <w:sz w:val="26"/>
          <w:szCs w:val="26"/>
        </w:rPr>
      </w:pPr>
      <w:r w:rsidRPr="00C61F2E">
        <w:rPr>
          <w:rFonts w:ascii="Calibri" w:hAnsi="Calibri"/>
          <w:noProof/>
          <w:sz w:val="26"/>
          <w:szCs w:val="26"/>
          <w:lang w:eastAsia="en-US"/>
        </w:rPr>
        <w:drawing>
          <wp:anchor distT="0" distB="0" distL="114300" distR="114300" simplePos="0" relativeHeight="251654144" behindDoc="1" locked="0" layoutInCell="1" allowOverlap="1" wp14:anchorId="1237A060" wp14:editId="7B102B8F">
            <wp:simplePos x="0" y="0"/>
            <wp:positionH relativeFrom="column">
              <wp:posOffset>0</wp:posOffset>
            </wp:positionH>
            <wp:positionV relativeFrom="paragraph">
              <wp:posOffset>15240</wp:posOffset>
            </wp:positionV>
            <wp:extent cx="1350645" cy="1448435"/>
            <wp:effectExtent l="0" t="0" r="0" b="0"/>
            <wp:wrapThrough wrapText="bothSides">
              <wp:wrapPolygon edited="0">
                <wp:start x="0" y="0"/>
                <wp:lineTo x="0" y="21212"/>
                <wp:lineTo x="21123" y="21212"/>
                <wp:lineTo x="21123" y="0"/>
                <wp:lineTo x="0" y="0"/>
              </wp:wrapPolygon>
            </wp:wrapThrough>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b="28676"/>
                    <a:stretch>
                      <a:fillRect/>
                    </a:stretch>
                  </pic:blipFill>
                  <pic:spPr bwMode="auto">
                    <a:xfrm>
                      <a:off x="0" y="0"/>
                      <a:ext cx="1350645" cy="1448435"/>
                    </a:xfrm>
                    <a:prstGeom prst="rect">
                      <a:avLst/>
                    </a:prstGeom>
                    <a:noFill/>
                    <a:ln>
                      <a:noFill/>
                    </a:ln>
                  </pic:spPr>
                </pic:pic>
              </a:graphicData>
            </a:graphic>
          </wp:anchor>
        </w:drawing>
      </w:r>
      <w:r w:rsidRPr="00C61F2E">
        <w:rPr>
          <w:rFonts w:ascii="Calibri" w:hAnsi="Calibri" w:cs="Arial"/>
          <w:sz w:val="26"/>
          <w:szCs w:val="26"/>
        </w:rPr>
        <w:t>Nelson M. Fraiman</w:t>
      </w:r>
      <w:r w:rsidRPr="00C61F2E">
        <w:rPr>
          <w:rFonts w:ascii="Calibri" w:hAnsi="Calibri" w:cs="Arial"/>
          <w:b w:val="0"/>
          <w:sz w:val="26"/>
          <w:szCs w:val="26"/>
        </w:rPr>
        <w:t xml:space="preserve"> is Professor of Professional Practice and Director of the W. Edwards Deming Center. Professor Fraiman joined Columbia Business School in 1995. He is a professor of practice in the Decision, Risk, and Operations division and is director of the W. Edwards Deming Center for Quality, Productivity and Competitiveness.            </w:t>
      </w:r>
    </w:p>
    <w:p w14:paraId="484244D5" w14:textId="77777777" w:rsidR="00E914FC" w:rsidRPr="00C61F2E" w:rsidRDefault="00E914FC" w:rsidP="00C61F2E">
      <w:pPr>
        <w:pStyle w:val="Heading2"/>
        <w:spacing w:before="0" w:beforeAutospacing="0" w:after="0" w:afterAutospacing="0" w:line="276" w:lineRule="auto"/>
        <w:jc w:val="both"/>
        <w:rPr>
          <w:rFonts w:ascii="Calibri" w:hAnsi="Calibri" w:cs="Arial"/>
          <w:b w:val="0"/>
          <w:sz w:val="26"/>
          <w:szCs w:val="26"/>
        </w:rPr>
      </w:pPr>
      <w:r w:rsidRPr="00C61F2E">
        <w:rPr>
          <w:rFonts w:ascii="Calibri" w:hAnsi="Calibri" w:cs="Arial"/>
          <w:b w:val="0"/>
          <w:sz w:val="26"/>
          <w:szCs w:val="26"/>
        </w:rPr>
        <w:t xml:space="preserve">He teaches the core Operations Management course. He is also the Faculty director of ECLA (Entrepreneurship and Competitiveness in Latin America), a program for Latin American entrepreneurs who aim to be successful across borders. </w:t>
      </w:r>
    </w:p>
    <w:p w14:paraId="3157898E" w14:textId="77777777" w:rsidR="00E914FC" w:rsidRPr="00C61F2E" w:rsidRDefault="00E914FC" w:rsidP="00C61F2E">
      <w:pPr>
        <w:pStyle w:val="Heading2"/>
        <w:spacing w:before="0" w:beforeAutospacing="0" w:after="0" w:afterAutospacing="0" w:line="276" w:lineRule="auto"/>
        <w:jc w:val="both"/>
        <w:rPr>
          <w:rFonts w:ascii="Calibri" w:hAnsi="Calibri" w:cs="Arial"/>
          <w:b w:val="0"/>
          <w:sz w:val="26"/>
          <w:szCs w:val="26"/>
        </w:rPr>
      </w:pPr>
      <w:r w:rsidRPr="00C61F2E">
        <w:rPr>
          <w:rFonts w:ascii="Calibri" w:hAnsi="Calibri" w:cs="Arial"/>
          <w:b w:val="0"/>
          <w:sz w:val="26"/>
          <w:szCs w:val="26"/>
        </w:rPr>
        <w:t>Prior to Columbia Business School he spent seventeen years in industry and consulting.  His last job was with International Paper where he was chief technology officer for eight manufacturing divisions.</w:t>
      </w:r>
    </w:p>
    <w:p w14:paraId="18BF3E03" w14:textId="2EFC0CD3" w:rsidR="00E914FC" w:rsidRPr="00E43945" w:rsidRDefault="00E914FC" w:rsidP="00E43945">
      <w:pPr>
        <w:pStyle w:val="Heading2"/>
        <w:spacing w:before="0" w:beforeAutospacing="0" w:after="0" w:afterAutospacing="0" w:line="276" w:lineRule="auto"/>
        <w:jc w:val="both"/>
        <w:rPr>
          <w:rFonts w:ascii="Calibri" w:hAnsi="Calibri" w:cs="Arial"/>
          <w:b w:val="0"/>
          <w:sz w:val="26"/>
          <w:szCs w:val="26"/>
        </w:rPr>
      </w:pPr>
      <w:r w:rsidRPr="00C61F2E">
        <w:rPr>
          <w:rFonts w:ascii="Calibri" w:hAnsi="Calibri" w:cs="Arial"/>
          <w:b w:val="0"/>
          <w:sz w:val="26"/>
          <w:szCs w:val="26"/>
        </w:rPr>
        <w:t xml:space="preserve">His current research centers on entrepreneurship and process improvement. He has written cases on operational excellence on the Ritz Carlton Hotel and the supply chain strategies of Zara and Mango.  He has also conducted executive education programs in Asia, Europe, Latin America and the Middle East. Professor Fraiman holds a B.S. in Industrial Engineering, an M.S., M.B.A., and a Ph.D., all from Columbia University. </w:t>
      </w:r>
    </w:p>
    <w:p w14:paraId="7BBAA5E5" w14:textId="77777777" w:rsidR="00C61F2E" w:rsidRPr="00C61F2E" w:rsidRDefault="00E914FC" w:rsidP="00C61F2E">
      <w:pPr>
        <w:pStyle w:val="Heading2"/>
        <w:spacing w:line="276" w:lineRule="auto"/>
        <w:jc w:val="both"/>
        <w:rPr>
          <w:rFonts w:ascii="Calibri" w:hAnsi="Calibri" w:cs="Arial"/>
          <w:b w:val="0"/>
          <w:sz w:val="26"/>
          <w:szCs w:val="26"/>
        </w:rPr>
      </w:pPr>
      <w:r w:rsidRPr="00C61F2E">
        <w:rPr>
          <w:rFonts w:ascii="Calibri" w:hAnsi="Calibri" w:cs="Arial"/>
          <w:noProof/>
          <w:sz w:val="26"/>
          <w:szCs w:val="26"/>
          <w:lang w:eastAsia="en-US"/>
        </w:rPr>
        <w:drawing>
          <wp:anchor distT="0" distB="0" distL="114300" distR="114300" simplePos="0" relativeHeight="251658240" behindDoc="1" locked="0" layoutInCell="1" allowOverlap="1" wp14:anchorId="3663FEFE" wp14:editId="353A1B6F">
            <wp:simplePos x="0" y="0"/>
            <wp:positionH relativeFrom="column">
              <wp:posOffset>0</wp:posOffset>
            </wp:positionH>
            <wp:positionV relativeFrom="paragraph">
              <wp:posOffset>221615</wp:posOffset>
            </wp:positionV>
            <wp:extent cx="1318260" cy="1416685"/>
            <wp:effectExtent l="0" t="0" r="0" b="0"/>
            <wp:wrapThrough wrapText="bothSides">
              <wp:wrapPolygon edited="0">
                <wp:start x="0" y="0"/>
                <wp:lineTo x="0" y="21300"/>
                <wp:lineTo x="21225" y="21300"/>
                <wp:lineTo x="21225" y="0"/>
                <wp:lineTo x="0" y="0"/>
              </wp:wrapPolygon>
            </wp:wrapThrough>
            <wp:docPr id="3" name="Picture 20" descr="DSC_6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639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l="72496" t="16914" r="10170" b="55035"/>
                    <a:stretch>
                      <a:fillRect/>
                    </a:stretch>
                  </pic:blipFill>
                  <pic:spPr bwMode="auto">
                    <a:xfrm>
                      <a:off x="0" y="0"/>
                      <a:ext cx="1318260" cy="1416685"/>
                    </a:xfrm>
                    <a:prstGeom prst="rect">
                      <a:avLst/>
                    </a:prstGeom>
                    <a:noFill/>
                    <a:ln>
                      <a:noFill/>
                    </a:ln>
                  </pic:spPr>
                </pic:pic>
              </a:graphicData>
            </a:graphic>
          </wp:anchor>
        </w:drawing>
      </w:r>
      <w:r w:rsidRPr="00C61F2E">
        <w:rPr>
          <w:rFonts w:ascii="Calibri" w:hAnsi="Calibri" w:cs="Arial"/>
          <w:sz w:val="26"/>
          <w:szCs w:val="26"/>
        </w:rPr>
        <w:t>Medini R. Singh</w:t>
      </w:r>
      <w:r w:rsidRPr="00C61F2E">
        <w:rPr>
          <w:rFonts w:ascii="Calibri" w:hAnsi="Calibri" w:cs="Arial"/>
          <w:b w:val="0"/>
          <w:sz w:val="26"/>
          <w:szCs w:val="26"/>
        </w:rPr>
        <w:t xml:space="preserve"> comes to Columbia from the Tuck School of Business at Dartmouth. At Tuck, Singh taught the MBA core course in operations management for the last six years. He has also taught MBA electives on time-based competition and simulation modeling. Singh has also taught in the Department of Industrial and Operations Engineering at the University of Michigan, Ann Arbor, where he won the 1991 Teacher of the Year Award. His research interests are in the areas of modeling, analysis and optimization of manufacturing and service systems. His current research focuses on the impact of demand and supply uncertainties on the performance of supply chains. Singh has published numerous articles on the impact of yield, demand and supply uncertainties on the performance of manufacturing systems. He has also consulted for several Fortune 500 companies. His PhD is from Carnegie Mellon University. </w:t>
      </w:r>
    </w:p>
    <w:p w14:paraId="5D059BE6" w14:textId="77777777" w:rsidR="00E914FC" w:rsidRPr="00C61F2E" w:rsidRDefault="00E914FC" w:rsidP="00C61F2E">
      <w:pPr>
        <w:spacing w:before="100" w:beforeAutospacing="1" w:after="100" w:afterAutospacing="1"/>
        <w:jc w:val="both"/>
        <w:rPr>
          <w:rFonts w:ascii="Calibri" w:hAnsi="Calibri" w:cs="Arial"/>
          <w:b/>
          <w:color w:val="4F81BD" w:themeColor="accent1"/>
          <w:sz w:val="36"/>
          <w:szCs w:val="26"/>
        </w:rPr>
      </w:pPr>
      <w:bookmarkStart w:id="1" w:name="deliverables"/>
      <w:r w:rsidRPr="00C61F2E">
        <w:rPr>
          <w:rFonts w:ascii="Calibri" w:hAnsi="Calibri" w:cs="Arial"/>
          <w:b/>
          <w:bCs/>
          <w:color w:val="4F81BD" w:themeColor="accent1"/>
          <w:sz w:val="36"/>
          <w:szCs w:val="26"/>
        </w:rPr>
        <w:t>Deliverables:</w:t>
      </w:r>
      <w:bookmarkEnd w:id="1"/>
      <w:r w:rsidRPr="00C61F2E">
        <w:rPr>
          <w:rFonts w:ascii="Calibri" w:hAnsi="Calibri" w:cs="Arial"/>
          <w:b/>
          <w:color w:val="4F81BD" w:themeColor="accent1"/>
          <w:sz w:val="36"/>
          <w:szCs w:val="26"/>
        </w:rPr>
        <w:t xml:space="preserve"> </w:t>
      </w:r>
    </w:p>
    <w:p w14:paraId="3B3AA317" w14:textId="05F2F3DD" w:rsidR="00E914FC" w:rsidRPr="00C61F2E" w:rsidRDefault="007F6C61" w:rsidP="00C61F2E">
      <w:pPr>
        <w:spacing w:before="100" w:beforeAutospacing="1" w:after="100" w:afterAutospacing="1"/>
        <w:jc w:val="both"/>
        <w:rPr>
          <w:rFonts w:ascii="Calibri" w:hAnsi="Calibri" w:cs="Arial"/>
          <w:sz w:val="26"/>
          <w:szCs w:val="26"/>
        </w:rPr>
      </w:pPr>
      <w:r w:rsidRPr="00C61F2E">
        <w:rPr>
          <w:rFonts w:ascii="Calibri" w:hAnsi="Calibri" w:cs="Arial"/>
          <w:sz w:val="26"/>
          <w:szCs w:val="26"/>
        </w:rPr>
        <w:t xml:space="preserve">The class will be divided into teams of </w:t>
      </w:r>
      <w:r w:rsidR="008350B9">
        <w:rPr>
          <w:rFonts w:ascii="Calibri" w:hAnsi="Calibri" w:cs="Arial"/>
          <w:sz w:val="26"/>
          <w:szCs w:val="26"/>
        </w:rPr>
        <w:t xml:space="preserve">five to </w:t>
      </w:r>
      <w:r w:rsidRPr="00C61F2E">
        <w:rPr>
          <w:rFonts w:ascii="Calibri" w:hAnsi="Calibri" w:cs="Arial"/>
          <w:sz w:val="26"/>
          <w:szCs w:val="26"/>
        </w:rPr>
        <w:t xml:space="preserve">six members. Each subsection of the team will be responsible for preparing and delivering to the class a </w:t>
      </w:r>
      <w:r w:rsidR="004D2903">
        <w:rPr>
          <w:rFonts w:ascii="Calibri" w:hAnsi="Calibri" w:cs="Arial"/>
          <w:sz w:val="26"/>
          <w:szCs w:val="26"/>
        </w:rPr>
        <w:t>seven to ten</w:t>
      </w:r>
      <w:r w:rsidRPr="00C61F2E">
        <w:rPr>
          <w:rFonts w:ascii="Calibri" w:hAnsi="Calibri" w:cs="Arial"/>
          <w:sz w:val="26"/>
          <w:szCs w:val="26"/>
        </w:rPr>
        <w:t xml:space="preserve"> minute presentation on their assigned topic. In addition, the class participants need to complete the appropriate poll before discussion of the case in class.</w:t>
      </w:r>
    </w:p>
    <w:p w14:paraId="23F4EB48" w14:textId="77777777" w:rsidR="008350B9" w:rsidRDefault="008350B9" w:rsidP="00C61F2E">
      <w:pPr>
        <w:autoSpaceDE w:val="0"/>
        <w:autoSpaceDN w:val="0"/>
        <w:adjustRightInd w:val="0"/>
        <w:spacing w:after="0" w:line="240" w:lineRule="auto"/>
        <w:rPr>
          <w:rFonts w:ascii="Calibri" w:eastAsia="Times New Roman" w:hAnsi="Calibri" w:cs="Arial"/>
          <w:b/>
          <w:bCs/>
          <w:color w:val="4F81BD" w:themeColor="accent1"/>
          <w:sz w:val="36"/>
          <w:szCs w:val="28"/>
        </w:rPr>
      </w:pPr>
    </w:p>
    <w:p w14:paraId="538F8FB5" w14:textId="77777777" w:rsidR="001F78FE" w:rsidRPr="00C61F2E" w:rsidRDefault="001F78FE" w:rsidP="00C61F2E">
      <w:pPr>
        <w:autoSpaceDE w:val="0"/>
        <w:autoSpaceDN w:val="0"/>
        <w:adjustRightInd w:val="0"/>
        <w:spacing w:after="0" w:line="240" w:lineRule="auto"/>
        <w:rPr>
          <w:rFonts w:ascii="Calibri" w:eastAsia="Times New Roman" w:hAnsi="Calibri" w:cs="Arial"/>
          <w:b/>
          <w:bCs/>
          <w:color w:val="4F81BD" w:themeColor="accent1"/>
          <w:sz w:val="32"/>
          <w:szCs w:val="28"/>
        </w:rPr>
      </w:pPr>
      <w:r w:rsidRPr="00C61F2E">
        <w:rPr>
          <w:rFonts w:ascii="Calibri" w:eastAsia="Times New Roman" w:hAnsi="Calibri" w:cs="Arial"/>
          <w:b/>
          <w:bCs/>
          <w:color w:val="4F81BD" w:themeColor="accent1"/>
          <w:sz w:val="36"/>
          <w:szCs w:val="28"/>
        </w:rPr>
        <w:lastRenderedPageBreak/>
        <w:t>Grading</w:t>
      </w:r>
      <w:r w:rsidR="00B5794B" w:rsidRPr="00C61F2E">
        <w:rPr>
          <w:rFonts w:ascii="Calibri" w:eastAsia="Times New Roman" w:hAnsi="Calibri" w:cs="Arial"/>
          <w:b/>
          <w:bCs/>
          <w:color w:val="4F81BD" w:themeColor="accent1"/>
          <w:sz w:val="36"/>
          <w:szCs w:val="28"/>
        </w:rPr>
        <w:t xml:space="preserve">: </w:t>
      </w:r>
      <w:r w:rsidRPr="00C61F2E">
        <w:rPr>
          <w:rFonts w:ascii="Calibri" w:eastAsia="Times New Roman" w:hAnsi="Calibri" w:cs="Arial"/>
          <w:b/>
          <w:bCs/>
          <w:color w:val="4F81BD" w:themeColor="accent1"/>
          <w:sz w:val="36"/>
          <w:szCs w:val="28"/>
        </w:rPr>
        <w:br/>
      </w:r>
    </w:p>
    <w:p w14:paraId="4588F13D" w14:textId="77777777" w:rsidR="001F78FE" w:rsidRPr="00C61F2E" w:rsidRDefault="001F78FE" w:rsidP="00C61F2E">
      <w:pPr>
        <w:jc w:val="both"/>
        <w:rPr>
          <w:rFonts w:ascii="Calibri" w:hAnsi="Calibri" w:cs="Arial"/>
          <w:color w:val="000000"/>
          <w:sz w:val="26"/>
          <w:szCs w:val="26"/>
        </w:rPr>
      </w:pPr>
      <w:r w:rsidRPr="00C61F2E">
        <w:rPr>
          <w:rFonts w:ascii="Calibri" w:hAnsi="Calibri" w:cs="Arial"/>
          <w:color w:val="000000"/>
          <w:sz w:val="26"/>
          <w:szCs w:val="26"/>
        </w:rPr>
        <w:t>Your grade in the course will be based on your individual as well as group efforts and performance.  Your performance will be judged through a variety of mechanisms that will enable us to assess your understanding of the tools and concepts covered your ability to synthesize, integrate, and apply them, and your contributions to the class's learning experience.  Thus, in determining your course grade, we will use the following grading scheme to help us judge your performance:</w:t>
      </w:r>
    </w:p>
    <w:p w14:paraId="319B8CE0" w14:textId="77777777" w:rsidR="001F78FE" w:rsidRPr="00C61F2E" w:rsidRDefault="001F78FE" w:rsidP="00C61F2E">
      <w:pPr>
        <w:pStyle w:val="BodyText3"/>
        <w:spacing w:line="276" w:lineRule="auto"/>
        <w:rPr>
          <w:rFonts w:ascii="Calibri" w:hAnsi="Calibri" w:cs="Arial"/>
          <w:sz w:val="26"/>
          <w:szCs w:val="26"/>
        </w:rPr>
      </w:pPr>
    </w:p>
    <w:p w14:paraId="37782D71" w14:textId="77777777" w:rsidR="001F78FE" w:rsidRPr="00C61F2E" w:rsidRDefault="001F78FE" w:rsidP="00C61F2E">
      <w:pPr>
        <w:tabs>
          <w:tab w:val="left" w:pos="5940"/>
          <w:tab w:val="left" w:pos="6030"/>
        </w:tabs>
        <w:jc w:val="both"/>
        <w:rPr>
          <w:rFonts w:ascii="Calibri" w:hAnsi="Calibri" w:cs="Arial"/>
          <w:b/>
          <w:bCs/>
          <w:sz w:val="26"/>
          <w:szCs w:val="26"/>
        </w:rPr>
      </w:pPr>
      <w:r w:rsidRPr="00C61F2E">
        <w:rPr>
          <w:rFonts w:ascii="Calibri" w:hAnsi="Calibri" w:cs="Arial"/>
          <w:b/>
          <w:sz w:val="26"/>
          <w:szCs w:val="26"/>
        </w:rPr>
        <w:t xml:space="preserve">   Class Participation         </w:t>
      </w:r>
      <w:r w:rsidRPr="00C61F2E">
        <w:rPr>
          <w:rFonts w:ascii="Calibri" w:hAnsi="Calibri" w:cs="Arial"/>
          <w:b/>
          <w:sz w:val="26"/>
          <w:szCs w:val="26"/>
        </w:rPr>
        <w:tab/>
      </w:r>
      <w:r w:rsidRPr="00C61F2E">
        <w:rPr>
          <w:rFonts w:ascii="Calibri" w:hAnsi="Calibri" w:cs="Arial"/>
          <w:b/>
          <w:sz w:val="26"/>
          <w:szCs w:val="26"/>
        </w:rPr>
        <w:tab/>
      </w:r>
      <w:r w:rsidRPr="00C61F2E">
        <w:rPr>
          <w:rFonts w:ascii="Calibri" w:hAnsi="Calibri" w:cs="Arial"/>
          <w:b/>
          <w:sz w:val="26"/>
          <w:szCs w:val="26"/>
        </w:rPr>
        <w:tab/>
      </w:r>
      <w:r w:rsidRPr="00C61F2E">
        <w:rPr>
          <w:rFonts w:ascii="Calibri" w:hAnsi="Calibri" w:cs="Arial"/>
          <w:b/>
          <w:sz w:val="26"/>
          <w:szCs w:val="26"/>
        </w:rPr>
        <w:tab/>
      </w:r>
      <w:r w:rsidRPr="00C61F2E">
        <w:rPr>
          <w:rFonts w:ascii="Calibri" w:hAnsi="Calibri" w:cs="Arial"/>
          <w:b/>
          <w:sz w:val="26"/>
          <w:szCs w:val="26"/>
        </w:rPr>
        <w:tab/>
      </w:r>
      <w:r w:rsidR="007F6C61" w:rsidRPr="00C61F2E">
        <w:rPr>
          <w:rFonts w:ascii="Calibri" w:hAnsi="Calibri" w:cs="Arial"/>
          <w:b/>
          <w:sz w:val="26"/>
          <w:szCs w:val="26"/>
        </w:rPr>
        <w:t>40</w:t>
      </w:r>
      <w:r w:rsidRPr="00C61F2E">
        <w:rPr>
          <w:rFonts w:ascii="Calibri" w:hAnsi="Calibri" w:cs="Arial"/>
          <w:b/>
          <w:bCs/>
          <w:sz w:val="26"/>
          <w:szCs w:val="26"/>
        </w:rPr>
        <w:t xml:space="preserve">%               </w:t>
      </w:r>
    </w:p>
    <w:p w14:paraId="18740725" w14:textId="77777777" w:rsidR="001F78FE" w:rsidRPr="00C61F2E" w:rsidRDefault="001F78FE" w:rsidP="00C61F2E">
      <w:pPr>
        <w:tabs>
          <w:tab w:val="left" w:pos="5940"/>
          <w:tab w:val="left" w:pos="6030"/>
        </w:tabs>
        <w:jc w:val="both"/>
        <w:rPr>
          <w:rFonts w:ascii="Calibri" w:hAnsi="Calibri" w:cs="Arial"/>
          <w:b/>
          <w:sz w:val="26"/>
          <w:szCs w:val="26"/>
        </w:rPr>
      </w:pPr>
      <w:r w:rsidRPr="00C61F2E">
        <w:rPr>
          <w:rFonts w:ascii="Calibri" w:hAnsi="Calibri" w:cs="Arial"/>
          <w:b/>
          <w:bCs/>
          <w:sz w:val="26"/>
          <w:szCs w:val="26"/>
        </w:rPr>
        <w:t xml:space="preserve">   </w:t>
      </w:r>
      <w:r w:rsidR="007F6C61" w:rsidRPr="00C61F2E">
        <w:rPr>
          <w:rFonts w:ascii="Calibri" w:hAnsi="Calibri" w:cs="Arial"/>
          <w:b/>
          <w:bCs/>
          <w:sz w:val="26"/>
          <w:szCs w:val="26"/>
        </w:rPr>
        <w:t xml:space="preserve">Sub team </w:t>
      </w:r>
      <w:r w:rsidRPr="00C61F2E">
        <w:rPr>
          <w:rFonts w:ascii="Calibri" w:hAnsi="Calibri" w:cs="Arial"/>
          <w:b/>
          <w:bCs/>
          <w:sz w:val="26"/>
          <w:szCs w:val="26"/>
        </w:rPr>
        <w:t>Presentation</w:t>
      </w:r>
      <w:r w:rsidRPr="00C61F2E">
        <w:rPr>
          <w:rFonts w:ascii="Calibri" w:hAnsi="Calibri" w:cs="Arial"/>
          <w:b/>
          <w:bCs/>
          <w:sz w:val="26"/>
          <w:szCs w:val="26"/>
        </w:rPr>
        <w:tab/>
      </w:r>
      <w:r w:rsidRPr="00C61F2E">
        <w:rPr>
          <w:rFonts w:ascii="Calibri" w:hAnsi="Calibri" w:cs="Arial"/>
          <w:b/>
          <w:bCs/>
          <w:sz w:val="26"/>
          <w:szCs w:val="26"/>
        </w:rPr>
        <w:tab/>
      </w:r>
      <w:r w:rsidRPr="00C61F2E">
        <w:rPr>
          <w:rFonts w:ascii="Calibri" w:hAnsi="Calibri" w:cs="Arial"/>
          <w:b/>
          <w:bCs/>
          <w:sz w:val="26"/>
          <w:szCs w:val="26"/>
        </w:rPr>
        <w:tab/>
      </w:r>
      <w:r w:rsidRPr="00C61F2E">
        <w:rPr>
          <w:rFonts w:ascii="Calibri" w:hAnsi="Calibri" w:cs="Arial"/>
          <w:b/>
          <w:bCs/>
          <w:sz w:val="26"/>
          <w:szCs w:val="26"/>
        </w:rPr>
        <w:tab/>
      </w:r>
      <w:r w:rsidRPr="00C61F2E">
        <w:rPr>
          <w:rFonts w:ascii="Calibri" w:hAnsi="Calibri" w:cs="Arial"/>
          <w:b/>
          <w:bCs/>
          <w:sz w:val="26"/>
          <w:szCs w:val="26"/>
        </w:rPr>
        <w:tab/>
      </w:r>
      <w:r w:rsidR="007F6C61" w:rsidRPr="00C61F2E">
        <w:rPr>
          <w:rFonts w:ascii="Calibri" w:hAnsi="Calibri" w:cs="Arial"/>
          <w:b/>
          <w:bCs/>
          <w:sz w:val="26"/>
          <w:szCs w:val="26"/>
        </w:rPr>
        <w:t>30</w:t>
      </w:r>
      <w:r w:rsidRPr="00C61F2E">
        <w:rPr>
          <w:rFonts w:ascii="Calibri" w:hAnsi="Calibri" w:cs="Arial"/>
          <w:b/>
          <w:sz w:val="26"/>
          <w:szCs w:val="26"/>
        </w:rPr>
        <w:t>%</w:t>
      </w:r>
    </w:p>
    <w:p w14:paraId="3642C7AC" w14:textId="77777777" w:rsidR="007F6C61" w:rsidRPr="00C61F2E" w:rsidRDefault="001F78FE" w:rsidP="00C61F2E">
      <w:pPr>
        <w:tabs>
          <w:tab w:val="left" w:pos="5940"/>
          <w:tab w:val="left" w:pos="6030"/>
        </w:tabs>
        <w:jc w:val="both"/>
        <w:rPr>
          <w:rFonts w:ascii="Calibri" w:hAnsi="Calibri" w:cs="Arial"/>
          <w:b/>
          <w:sz w:val="26"/>
          <w:szCs w:val="26"/>
        </w:rPr>
      </w:pPr>
      <w:r w:rsidRPr="00C61F2E">
        <w:rPr>
          <w:rFonts w:ascii="Calibri" w:hAnsi="Calibri" w:cs="Arial"/>
          <w:b/>
          <w:sz w:val="26"/>
          <w:szCs w:val="26"/>
        </w:rPr>
        <w:t xml:space="preserve"> </w:t>
      </w:r>
      <w:r w:rsidR="007F6C61" w:rsidRPr="00C61F2E">
        <w:rPr>
          <w:rFonts w:ascii="Calibri" w:hAnsi="Calibri" w:cs="Arial"/>
          <w:b/>
          <w:sz w:val="26"/>
          <w:szCs w:val="26"/>
        </w:rPr>
        <w:t xml:space="preserve"> </w:t>
      </w:r>
      <w:r w:rsidRPr="00C61F2E">
        <w:rPr>
          <w:rFonts w:ascii="Calibri" w:hAnsi="Calibri" w:cs="Arial"/>
          <w:b/>
          <w:sz w:val="26"/>
          <w:szCs w:val="26"/>
        </w:rPr>
        <w:t xml:space="preserve"> </w:t>
      </w:r>
      <w:r w:rsidR="007F6C61" w:rsidRPr="00C61F2E">
        <w:rPr>
          <w:rFonts w:ascii="Calibri" w:hAnsi="Calibri" w:cs="Arial"/>
          <w:b/>
          <w:sz w:val="26"/>
          <w:szCs w:val="26"/>
        </w:rPr>
        <w:t>Participation in Poll</w:t>
      </w:r>
      <w:r w:rsidR="007F6C61" w:rsidRPr="00C61F2E">
        <w:rPr>
          <w:rFonts w:ascii="Calibri" w:hAnsi="Calibri" w:cs="Arial"/>
          <w:b/>
          <w:sz w:val="26"/>
          <w:szCs w:val="26"/>
        </w:rPr>
        <w:tab/>
      </w:r>
      <w:r w:rsidR="007F6C61" w:rsidRPr="00C61F2E">
        <w:rPr>
          <w:rFonts w:ascii="Calibri" w:hAnsi="Calibri" w:cs="Arial"/>
          <w:b/>
          <w:sz w:val="26"/>
          <w:szCs w:val="26"/>
        </w:rPr>
        <w:tab/>
      </w:r>
      <w:r w:rsidR="007F6C61" w:rsidRPr="00C61F2E">
        <w:rPr>
          <w:rFonts w:ascii="Calibri" w:hAnsi="Calibri" w:cs="Arial"/>
          <w:b/>
          <w:sz w:val="26"/>
          <w:szCs w:val="26"/>
        </w:rPr>
        <w:tab/>
      </w:r>
      <w:r w:rsidR="007F6C61" w:rsidRPr="00C61F2E">
        <w:rPr>
          <w:rFonts w:ascii="Calibri" w:hAnsi="Calibri" w:cs="Arial"/>
          <w:b/>
          <w:sz w:val="26"/>
          <w:szCs w:val="26"/>
        </w:rPr>
        <w:tab/>
      </w:r>
      <w:r w:rsidR="007F6C61" w:rsidRPr="00C61F2E">
        <w:rPr>
          <w:rFonts w:ascii="Calibri" w:hAnsi="Calibri" w:cs="Arial"/>
          <w:b/>
          <w:sz w:val="26"/>
          <w:szCs w:val="26"/>
        </w:rPr>
        <w:tab/>
        <w:t>30%</w:t>
      </w:r>
    </w:p>
    <w:p w14:paraId="3AF2D1EC" w14:textId="77777777" w:rsidR="007F6C61" w:rsidRPr="00C61F2E" w:rsidRDefault="007F6C61" w:rsidP="007F6C61">
      <w:pPr>
        <w:tabs>
          <w:tab w:val="left" w:pos="5940"/>
          <w:tab w:val="left" w:pos="6030"/>
        </w:tabs>
        <w:jc w:val="both"/>
        <w:rPr>
          <w:rFonts w:ascii="Calibri" w:hAnsi="Calibri" w:cs="Arial"/>
          <w:b/>
          <w:sz w:val="26"/>
          <w:szCs w:val="26"/>
        </w:rPr>
      </w:pPr>
    </w:p>
    <w:p w14:paraId="106C2CAB" w14:textId="77777777" w:rsidR="00CD2F25" w:rsidRPr="00C61F2E" w:rsidRDefault="00CD2F25" w:rsidP="00C86502">
      <w:pPr>
        <w:rPr>
          <w:rFonts w:ascii="Calibri" w:hAnsi="Calibri"/>
        </w:rPr>
      </w:pPr>
    </w:p>
    <w:sectPr w:rsidR="00CD2F25" w:rsidRPr="00C61F2E" w:rsidSect="00C61F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9C9"/>
    <w:multiLevelType w:val="hybridMultilevel"/>
    <w:tmpl w:val="5EFA15C0"/>
    <w:lvl w:ilvl="0" w:tplc="0C5224F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de-DE" w:vendorID="64" w:dllVersion="131078" w:nlCheck="1" w:checkStyle="1"/>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8FE"/>
    <w:rsid w:val="000B06E6"/>
    <w:rsid w:val="000E669D"/>
    <w:rsid w:val="001F78FE"/>
    <w:rsid w:val="00244B67"/>
    <w:rsid w:val="0032065C"/>
    <w:rsid w:val="003B1F3E"/>
    <w:rsid w:val="0044108E"/>
    <w:rsid w:val="004415D0"/>
    <w:rsid w:val="0045422A"/>
    <w:rsid w:val="004D2903"/>
    <w:rsid w:val="005F6D08"/>
    <w:rsid w:val="00636845"/>
    <w:rsid w:val="006A28E7"/>
    <w:rsid w:val="006B72E8"/>
    <w:rsid w:val="007D7032"/>
    <w:rsid w:val="007E46BA"/>
    <w:rsid w:val="007F6C61"/>
    <w:rsid w:val="00810EFE"/>
    <w:rsid w:val="008172B5"/>
    <w:rsid w:val="008350B9"/>
    <w:rsid w:val="00877CBD"/>
    <w:rsid w:val="00892350"/>
    <w:rsid w:val="00991B8A"/>
    <w:rsid w:val="009C379F"/>
    <w:rsid w:val="009C7936"/>
    <w:rsid w:val="00A06B67"/>
    <w:rsid w:val="00AA0464"/>
    <w:rsid w:val="00B5794B"/>
    <w:rsid w:val="00BE7C09"/>
    <w:rsid w:val="00C220AF"/>
    <w:rsid w:val="00C61F2E"/>
    <w:rsid w:val="00C86502"/>
    <w:rsid w:val="00CA6194"/>
    <w:rsid w:val="00CD2F25"/>
    <w:rsid w:val="00D42F12"/>
    <w:rsid w:val="00E43945"/>
    <w:rsid w:val="00E43FDE"/>
    <w:rsid w:val="00E914FC"/>
    <w:rsid w:val="00E95F2D"/>
    <w:rsid w:val="00EA4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90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D0"/>
  </w:style>
  <w:style w:type="paragraph" w:styleId="Heading2">
    <w:name w:val="heading 2"/>
    <w:basedOn w:val="Normal"/>
    <w:link w:val="Heading2Char"/>
    <w:qFormat/>
    <w:rsid w:val="001F78FE"/>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8FE"/>
    <w:rPr>
      <w:rFonts w:ascii="Times New Roman" w:eastAsia="MS Mincho" w:hAnsi="Times New Roman" w:cs="Times New Roman"/>
      <w:b/>
      <w:bCs/>
      <w:sz w:val="36"/>
      <w:szCs w:val="36"/>
      <w:lang w:eastAsia="ja-JP"/>
    </w:rPr>
  </w:style>
  <w:style w:type="paragraph" w:styleId="BodyText3">
    <w:name w:val="Body Text 3"/>
    <w:basedOn w:val="Normal"/>
    <w:link w:val="BodyText3Char"/>
    <w:semiHidden/>
    <w:unhideWhenUsed/>
    <w:rsid w:val="001F78FE"/>
    <w:pPr>
      <w:widowControl w:val="0"/>
      <w:snapToGrid w:val="0"/>
      <w:spacing w:after="0" w:line="240" w:lineRule="auto"/>
      <w:ind w:right="90"/>
      <w:jc w:val="both"/>
    </w:pPr>
    <w:rPr>
      <w:rFonts w:ascii="Arial" w:eastAsia="Times New Roman" w:hAnsi="Arial" w:cs="Times New Roman"/>
      <w:color w:val="000000"/>
      <w:sz w:val="24"/>
      <w:szCs w:val="20"/>
    </w:rPr>
  </w:style>
  <w:style w:type="character" w:customStyle="1" w:styleId="BodyText3Char">
    <w:name w:val="Body Text 3 Char"/>
    <w:basedOn w:val="DefaultParagraphFont"/>
    <w:link w:val="BodyText3"/>
    <w:semiHidden/>
    <w:rsid w:val="001F78FE"/>
    <w:rPr>
      <w:rFonts w:ascii="Arial" w:eastAsia="Times New Roman" w:hAnsi="Arial" w:cs="Times New Roman"/>
      <w:color w:val="000000"/>
      <w:sz w:val="24"/>
      <w:szCs w:val="20"/>
    </w:rPr>
  </w:style>
  <w:style w:type="paragraph" w:styleId="ListParagraph">
    <w:name w:val="List Paragraph"/>
    <w:basedOn w:val="Normal"/>
    <w:uiPriority w:val="34"/>
    <w:qFormat/>
    <w:rsid w:val="001F78FE"/>
    <w:pPr>
      <w:ind w:left="720"/>
      <w:contextualSpacing/>
    </w:pPr>
  </w:style>
  <w:style w:type="paragraph" w:styleId="BalloonText">
    <w:name w:val="Balloon Text"/>
    <w:basedOn w:val="Normal"/>
    <w:link w:val="BalloonTextChar"/>
    <w:uiPriority w:val="99"/>
    <w:semiHidden/>
    <w:unhideWhenUsed/>
    <w:rsid w:val="001F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8FE"/>
    <w:rPr>
      <w:rFonts w:ascii="Tahoma" w:eastAsiaTheme="minorEastAsia" w:hAnsi="Tahoma" w:cs="Tahoma"/>
      <w:sz w:val="16"/>
      <w:szCs w:val="16"/>
    </w:rPr>
  </w:style>
  <w:style w:type="table" w:styleId="TableGrid">
    <w:name w:val="Table Grid"/>
    <w:basedOn w:val="TableNormal"/>
    <w:uiPriority w:val="59"/>
    <w:rsid w:val="001F7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923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892350"/>
    <w:rPr>
      <w:color w:val="0000FF"/>
      <w:u w:val="single"/>
    </w:rPr>
  </w:style>
  <w:style w:type="character" w:styleId="FollowedHyperlink">
    <w:name w:val="FollowedHyperlink"/>
    <w:basedOn w:val="DefaultParagraphFont"/>
    <w:uiPriority w:val="99"/>
    <w:semiHidden/>
    <w:unhideWhenUsed/>
    <w:rsid w:val="00C61F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D0"/>
  </w:style>
  <w:style w:type="paragraph" w:styleId="Heading2">
    <w:name w:val="heading 2"/>
    <w:basedOn w:val="Normal"/>
    <w:link w:val="Heading2Char"/>
    <w:qFormat/>
    <w:rsid w:val="001F78FE"/>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8FE"/>
    <w:rPr>
      <w:rFonts w:ascii="Times New Roman" w:eastAsia="MS Mincho" w:hAnsi="Times New Roman" w:cs="Times New Roman"/>
      <w:b/>
      <w:bCs/>
      <w:sz w:val="36"/>
      <w:szCs w:val="36"/>
      <w:lang w:eastAsia="ja-JP"/>
    </w:rPr>
  </w:style>
  <w:style w:type="paragraph" w:styleId="BodyText3">
    <w:name w:val="Body Text 3"/>
    <w:basedOn w:val="Normal"/>
    <w:link w:val="BodyText3Char"/>
    <w:semiHidden/>
    <w:unhideWhenUsed/>
    <w:rsid w:val="001F78FE"/>
    <w:pPr>
      <w:widowControl w:val="0"/>
      <w:snapToGrid w:val="0"/>
      <w:spacing w:after="0" w:line="240" w:lineRule="auto"/>
      <w:ind w:right="90"/>
      <w:jc w:val="both"/>
    </w:pPr>
    <w:rPr>
      <w:rFonts w:ascii="Arial" w:eastAsia="Times New Roman" w:hAnsi="Arial" w:cs="Times New Roman"/>
      <w:color w:val="000000"/>
      <w:sz w:val="24"/>
      <w:szCs w:val="20"/>
    </w:rPr>
  </w:style>
  <w:style w:type="character" w:customStyle="1" w:styleId="BodyText3Char">
    <w:name w:val="Body Text 3 Char"/>
    <w:basedOn w:val="DefaultParagraphFont"/>
    <w:link w:val="BodyText3"/>
    <w:semiHidden/>
    <w:rsid w:val="001F78FE"/>
    <w:rPr>
      <w:rFonts w:ascii="Arial" w:eastAsia="Times New Roman" w:hAnsi="Arial" w:cs="Times New Roman"/>
      <w:color w:val="000000"/>
      <w:sz w:val="24"/>
      <w:szCs w:val="20"/>
    </w:rPr>
  </w:style>
  <w:style w:type="paragraph" w:styleId="ListParagraph">
    <w:name w:val="List Paragraph"/>
    <w:basedOn w:val="Normal"/>
    <w:uiPriority w:val="34"/>
    <w:qFormat/>
    <w:rsid w:val="001F78FE"/>
    <w:pPr>
      <w:ind w:left="720"/>
      <w:contextualSpacing/>
    </w:pPr>
  </w:style>
  <w:style w:type="paragraph" w:styleId="BalloonText">
    <w:name w:val="Balloon Text"/>
    <w:basedOn w:val="Normal"/>
    <w:link w:val="BalloonTextChar"/>
    <w:uiPriority w:val="99"/>
    <w:semiHidden/>
    <w:unhideWhenUsed/>
    <w:rsid w:val="001F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8FE"/>
    <w:rPr>
      <w:rFonts w:ascii="Tahoma" w:eastAsiaTheme="minorEastAsia" w:hAnsi="Tahoma" w:cs="Tahoma"/>
      <w:sz w:val="16"/>
      <w:szCs w:val="16"/>
    </w:rPr>
  </w:style>
  <w:style w:type="table" w:styleId="TableGrid">
    <w:name w:val="Table Grid"/>
    <w:basedOn w:val="TableNormal"/>
    <w:uiPriority w:val="59"/>
    <w:rsid w:val="001F7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923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892350"/>
    <w:rPr>
      <w:color w:val="0000FF"/>
      <w:u w:val="single"/>
    </w:rPr>
  </w:style>
  <w:style w:type="character" w:styleId="FollowedHyperlink">
    <w:name w:val="FollowedHyperlink"/>
    <w:basedOn w:val="DefaultParagraphFont"/>
    <w:uiPriority w:val="99"/>
    <w:semiHidden/>
    <w:unhideWhenUsed/>
    <w:rsid w:val="00C61F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mf1@columbi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mailto:ms2149@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5500-F107-4C23-ADBC-E7EF6A15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Fraiman</dc:creator>
  <cp:lastModifiedBy>Magram, Clara</cp:lastModifiedBy>
  <cp:revision>2</cp:revision>
  <cp:lastPrinted>2013-06-08T19:58:00Z</cp:lastPrinted>
  <dcterms:created xsi:type="dcterms:W3CDTF">2015-03-20T18:18:00Z</dcterms:created>
  <dcterms:modified xsi:type="dcterms:W3CDTF">2015-03-20T18:18:00Z</dcterms:modified>
</cp:coreProperties>
</file>