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2A" w:rsidRDefault="00564F2A" w:rsidP="00564F2A">
      <w:pPr>
        <w:spacing w:before="120"/>
      </w:pPr>
      <w:bookmarkStart w:id="0" w:name="_GoBack"/>
      <w:r>
        <w:t xml:space="preserve">The </w:t>
      </w:r>
      <w:r w:rsidRPr="009D54D9">
        <w:t xml:space="preserve">Philippines </w:t>
      </w:r>
      <w:r>
        <w:t>is</w:t>
      </w:r>
      <w:r w:rsidRPr="009D54D9">
        <w:t xml:space="preserve"> </w:t>
      </w:r>
      <w:r>
        <w:t>Asia’s rising</w:t>
      </w:r>
      <w:r w:rsidRPr="009D54D9">
        <w:t xml:space="preserve"> tiger.  It </w:t>
      </w:r>
      <w:r>
        <w:t>is among the world’s fastest-growing economies</w:t>
      </w:r>
      <w:r w:rsidRPr="009D54D9">
        <w:t xml:space="preserve"> </w:t>
      </w:r>
      <w:r>
        <w:t>with average annual growth of</w:t>
      </w:r>
      <w:r w:rsidRPr="009D54D9">
        <w:t xml:space="preserve"> 6 to 7% per year</w:t>
      </w:r>
      <w:r>
        <w:t>,</w:t>
      </w:r>
      <w:r w:rsidRPr="009D54D9">
        <w:t xml:space="preserve"> </w:t>
      </w:r>
      <w:r>
        <w:t xml:space="preserve">with no signs of slowing down in the </w:t>
      </w:r>
      <w:r w:rsidRPr="009D54D9">
        <w:t>foreseeable future.  In fact, the economy has not experienced a recession in over a decade</w:t>
      </w:r>
      <w:r>
        <w:t xml:space="preserve"> -</w:t>
      </w:r>
      <w:r w:rsidRPr="009D54D9">
        <w:t xml:space="preserve"> even growing through th</w:t>
      </w:r>
      <w:r>
        <w:t xml:space="preserve">e financial crisis of 2008-09. The central bank,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 is well managed and follows a sound monetary policy.  Consumer price inflation has been held at approximately 3% level for years.</w:t>
      </w:r>
    </w:p>
    <w:p w:rsidR="00564F2A" w:rsidRPr="00703FAD" w:rsidRDefault="00564F2A" w:rsidP="00564F2A">
      <w:pPr>
        <w:pStyle w:val="NormalWeb"/>
        <w:rPr>
          <w:rFonts w:asciiTheme="minorHAnsi" w:hAnsiTheme="minorHAnsi"/>
          <w:sz w:val="22"/>
          <w:szCs w:val="22"/>
        </w:rPr>
      </w:pPr>
      <w:r w:rsidRPr="00703FAD">
        <w:rPr>
          <w:rFonts w:asciiTheme="minorHAnsi" w:hAnsiTheme="minorHAnsi"/>
          <w:sz w:val="22"/>
          <w:szCs w:val="22"/>
        </w:rPr>
        <w:t>This course will travel to the Philippines January 1</w:t>
      </w:r>
      <w:r w:rsidR="00B80411">
        <w:rPr>
          <w:rFonts w:asciiTheme="minorHAnsi" w:hAnsiTheme="minorHAnsi"/>
          <w:sz w:val="22"/>
          <w:szCs w:val="22"/>
        </w:rPr>
        <w:t>1</w:t>
      </w:r>
      <w:r w:rsidRPr="00703FAD">
        <w:rPr>
          <w:rFonts w:asciiTheme="minorHAnsi" w:hAnsiTheme="minorHAnsi"/>
          <w:sz w:val="22"/>
          <w:szCs w:val="22"/>
        </w:rPr>
        <w:t>-1</w:t>
      </w:r>
      <w:r w:rsidR="00B80411">
        <w:rPr>
          <w:rFonts w:asciiTheme="minorHAnsi" w:hAnsiTheme="minorHAnsi"/>
          <w:sz w:val="22"/>
          <w:szCs w:val="22"/>
        </w:rPr>
        <w:t>8, 2020</w:t>
      </w:r>
      <w:r w:rsidRPr="00703FAD">
        <w:rPr>
          <w:rFonts w:asciiTheme="minorHAnsi" w:hAnsiTheme="minorHAnsi"/>
          <w:sz w:val="22"/>
          <w:szCs w:val="22"/>
        </w:rPr>
        <w:t>. 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 Upon return from the travel portion of the class, students will have one wrap up meeting at Columbia Business School.  The 201</w:t>
      </w:r>
      <w:r w:rsidR="00B80411">
        <w:rPr>
          <w:rFonts w:asciiTheme="minorHAnsi" w:hAnsiTheme="minorHAnsi"/>
          <w:sz w:val="22"/>
          <w:szCs w:val="22"/>
        </w:rPr>
        <w:t>9-2020</w:t>
      </w:r>
      <w:r w:rsidRPr="00703FAD">
        <w:rPr>
          <w:rFonts w:asciiTheme="minorHAnsi" w:hAnsiTheme="minorHAnsi"/>
          <w:sz w:val="22"/>
          <w:szCs w:val="22"/>
        </w:rPr>
        <w:t xml:space="preserve"> Global Immersion Program fee for most classes is $1850 and provides students with double occupancy lodging, ground transportation and some meals; unless an increased fee is otherwise specified in the course description. It </w:t>
      </w:r>
      <w:r w:rsidRPr="00703FAD">
        <w:rPr>
          <w:rFonts w:asciiTheme="minorHAnsi" w:hAnsiTheme="minorHAnsi"/>
          <w:sz w:val="22"/>
          <w:szCs w:val="22"/>
          <w:u w:val="single"/>
        </w:rPr>
        <w:t>does not</w:t>
      </w:r>
      <w:r w:rsidRPr="00703FAD">
        <w:rPr>
          <w:rFonts w:asciiTheme="minorHAnsi" w:hAnsiTheme="minorHAnsi"/>
          <w:sz w:val="22"/>
          <w:szCs w:val="22"/>
        </w:rPr>
        <w:t xml:space="preserve"> cover roundtrip international airfare. Attendance both in New York and in-country and regular participation are a crucial part of the learning experience and as such attendance is mandatory. Students who miss the first class meeting may be removed from the course.  No program fee refunds will be given after the add/drop period has closed. Please visit the </w:t>
      </w:r>
      <w:hyperlink r:id="rId4" w:history="1">
        <w:r w:rsidRPr="00703FAD">
          <w:rPr>
            <w:rStyle w:val="Hyperlink"/>
            <w:rFonts w:asciiTheme="minorHAnsi" w:hAnsiTheme="minorHAnsi"/>
            <w:sz w:val="22"/>
            <w:szCs w:val="22"/>
          </w:rPr>
          <w:t>Chazen Institute website</w:t>
        </w:r>
      </w:hyperlink>
      <w:r w:rsidRPr="00703FAD">
        <w:rPr>
          <w:rFonts w:asciiTheme="minorHAnsi" w:hAnsiTheme="minorHAnsi"/>
          <w:sz w:val="22"/>
          <w:szCs w:val="22"/>
        </w:rPr>
        <w:t xml:space="preserve"> to learn more about the Global Immersion Program, and visit the </w:t>
      </w:r>
      <w:hyperlink r:id="rId5" w:history="1">
        <w:r w:rsidRPr="00703FAD">
          <w:rPr>
            <w:rStyle w:val="Hyperlink"/>
            <w:rFonts w:asciiTheme="minorHAnsi" w:hAnsiTheme="minorHAnsi"/>
            <w:sz w:val="22"/>
            <w:szCs w:val="22"/>
          </w:rPr>
          <w:t>Global Immersion Policies</w:t>
        </w:r>
      </w:hyperlink>
      <w:r w:rsidRPr="00703FAD">
        <w:rPr>
          <w:rFonts w:asciiTheme="minorHAnsi" w:hAnsiTheme="minorHAnsi"/>
          <w:sz w:val="22"/>
          <w:szCs w:val="22"/>
        </w:rPr>
        <w:t xml:space="preserve"> page to review policies affecting these courses. </w:t>
      </w:r>
    </w:p>
    <w:bookmarkEnd w:id="0"/>
    <w:p w:rsidR="00564F2A" w:rsidRPr="000824C9" w:rsidRDefault="00564F2A" w:rsidP="00564F2A">
      <w:pPr>
        <w:rPr>
          <w:rFonts w:asciiTheme="minorHAnsi" w:hAnsiTheme="minorHAnsi"/>
          <w:b/>
          <w:i/>
          <w:sz w:val="24"/>
        </w:rPr>
      </w:pPr>
    </w:p>
    <w:p w:rsidR="00564F2A" w:rsidRDefault="00564F2A" w:rsidP="00564F2A">
      <w:pPr>
        <w:rPr>
          <w:b/>
          <w:i/>
          <w:sz w:val="24"/>
        </w:rPr>
      </w:pPr>
    </w:p>
    <w:p w:rsidR="00A72C49" w:rsidRDefault="00B80411"/>
    <w:sectPr w:rsidR="00A7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2A"/>
    <w:rsid w:val="004C7CC1"/>
    <w:rsid w:val="00564F2A"/>
    <w:rsid w:val="0085641D"/>
    <w:rsid w:val="00B8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9202-8001-4BD4-BD6A-91974127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F2A"/>
    <w:rPr>
      <w:color w:val="0563C1"/>
      <w:u w:val="single"/>
    </w:rPr>
  </w:style>
  <w:style w:type="paragraph" w:styleId="NormalWeb">
    <w:name w:val="Normal (Web)"/>
    <w:basedOn w:val="Normal"/>
    <w:uiPriority w:val="99"/>
    <w:semiHidden/>
    <w:unhideWhenUsed/>
    <w:rsid w:val="00564F2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gsb.columbia.edu/chazen/students/globalimmersion/policies" TargetMode="External"/><Relationship Id="rId4" Type="http://schemas.openxmlformats.org/officeDocument/2006/relationships/hyperlink" Target="file:///C:\Users\jt2121\Desktop\course%20descriptions\Global%20Immersion%20Program%20classes%20bridge%20classroom%20lessons%20and%20business%20practices%20in%20another%20country.%20These%20three%20credit%20classes%20meet%20for%20half%20a%20term%20in%20New%20York%20prior%20to%20a%20one%20week%20visit%20to%20the%20country%20of%20focus%20where%20students%20will%20meet%20with%20business%20exe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Tromba Morisco,  Jennifer</dc:creator>
  <cp:keywords/>
  <dc:description/>
  <cp:lastModifiedBy>Tromba Morisco,  Jennifer</cp:lastModifiedBy>
  <cp:revision>2</cp:revision>
  <dcterms:created xsi:type="dcterms:W3CDTF">2019-07-01T15:12:00Z</dcterms:created>
  <dcterms:modified xsi:type="dcterms:W3CDTF">2019-07-01T15:12:00Z</dcterms:modified>
</cp:coreProperties>
</file>