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19" w:rsidRDefault="00EE1519" w:rsidP="00EE1519">
      <w:pPr>
        <w:pStyle w:val="Title"/>
        <w:spacing w:after="0"/>
        <w:rPr>
          <w:rFonts w:ascii="Times New Roman" w:hAnsi="Times New Roman"/>
          <w:sz w:val="28"/>
          <w:szCs w:val="28"/>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1A4C2632" wp14:editId="76620B67">
                <wp:simplePos x="0" y="0"/>
                <wp:positionH relativeFrom="column">
                  <wp:posOffset>-441960</wp:posOffset>
                </wp:positionH>
                <wp:positionV relativeFrom="paragraph">
                  <wp:posOffset>-388620</wp:posOffset>
                </wp:positionV>
                <wp:extent cx="3555365" cy="501015"/>
                <wp:effectExtent l="0" t="0" r="635"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5010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EE1519" w:rsidRPr="004B29F9" w:rsidRDefault="00EE1519" w:rsidP="00EE1519">
                            <w:r>
                              <w:rPr>
                                <w:noProof/>
                              </w:rPr>
                              <w:drawing>
                                <wp:inline distT="0" distB="0" distL="0" distR="0" wp14:anchorId="57EDDEB9" wp14:editId="5B8640B0">
                                  <wp:extent cx="33432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43275" cy="409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4C2632" id="_x0000_t202" coordsize="21600,21600" o:spt="202" path="m,l,21600r21600,l21600,xe">
                <v:stroke joinstyle="miter"/>
                <v:path gradientshapeok="t" o:connecttype="rect"/>
              </v:shapetype>
              <v:shape id="Text Box 11" o:spid="_x0000_s1026" type="#_x0000_t202" style="position:absolute;left:0;text-align:left;margin-left:-34.8pt;margin-top:-30.6pt;width:279.95pt;height:3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MvNAIAADgEAAAOAAAAZHJzL2Uyb0RvYy54bWysU9uO2jAQfa/Uf7D8DknYBEhEWC0gqkrb&#10;i7TbDzCOc1ETj2UbElr13zt2gNL2rWoerIxn5sz4nJnV49C15CS0aUDmNJqGlAjJoWhkldMvr/vJ&#10;khJjmSxYC1Lk9CwMfVy/fbPqVSZmUENbCE0QRJqsVzmtrVVZEBhei46ZKSgh0VmC7phFU1dBoVmP&#10;6F0bzMJwHvSgC6WBC2Pwdjc66drjl6Xg9lNZGmFJm1PszfpT+/PgzmC9YlmlmaobfmmD/UMXHWsk&#10;Fr1B7Zhl5Kibv6C6hmswUNophy6Asmy48G/A10ThH695qZkS/i1IjlE3msz/g+UfT581aYqcziiR&#10;rEOJXsVgyQYGEkWOnl6ZDKNeFMbZAe9RZv9Uo56BfzVEwrZmshJPWkNfC1Zgez4zuEsdcYwDOfQf&#10;oMA67GjBAw2l7hx3yAZBdJTpfJPG9cLx8iFJkod5QglHX4JURYlrLmDZNVtpY98J6Ij7yalG6T06&#10;Oz0bO4ZeQ1wxA21T7Ju29YauDttWkxPDMdn774L+W1grXbAElzYijjfYJNZwPteul/17Gs3icDNL&#10;J/v5cjGJyziZpItwOQmjdJPOwziNd/sflyLXfE+Y42hkyw6H4SLAAYozUqdhHGBcOPypQX+jpMfh&#10;zanE7aKkfS+R/DSKYzfr3oiTxQwNfe853HuY5AiUU0vJ+Lu1434clW6qGutc5X5CwfaN59IpO/aE&#10;GjgDx9OrcVklN//3to/6tfDrnwAAAP//AwBQSwMEFAAGAAgAAAAhAPH7Qc3fAAAACgEAAA8AAABk&#10;cnMvZG93bnJldi54bWxMj9FKw0AQRd8F/2EZwbd201YSE7MpogiKUGj1Aza70ySYnY3ZbRP/3umT&#10;vs0whzvnltvZ9eKMY+g8KVgtExBIxtuOGgWfHy+LexAharK694QKfjDAtrq+KnVh/UR7PB9iIziE&#10;QqEVtDEOhZTBtOh0WPoBiW9HPzodeR0baUc9cbjr5TpJUul0R/yh1QM+tWi+Dien4Lkb62/jN69p&#10;9p6b3T4cp7edVOr2Zn58ABFxjn8wXPRZHSp2qv2JbBC9gkWap4xehtUaBBN3ebIBUTOaZSCrUv6v&#10;UP0CAAD//wMAUEsBAi0AFAAGAAgAAAAhALaDOJL+AAAA4QEAABMAAAAAAAAAAAAAAAAAAAAAAFtD&#10;b250ZW50X1R5cGVzXS54bWxQSwECLQAUAAYACAAAACEAOP0h/9YAAACUAQAACwAAAAAAAAAAAAAA&#10;AAAvAQAAX3JlbHMvLnJlbHNQSwECLQAUAAYACAAAACEAwpjTLzQCAAA4BAAADgAAAAAAAAAAAAAA&#10;AAAuAgAAZHJzL2Uyb0RvYy54bWxQSwECLQAUAAYACAAAACEA8ftBzd8AAAAKAQAADwAAAAAAAAAA&#10;AAAAAACOBAAAZHJzL2Rvd25yZXYueG1sUEsFBgAAAAAEAAQA8wAAAJoFAAAAAA==&#10;" stroked="f">
                <v:textbox style="mso-fit-shape-to-text:t">
                  <w:txbxContent>
                    <w:p w:rsidR="00EE1519" w:rsidRPr="004B29F9" w:rsidRDefault="00EE1519" w:rsidP="00EE1519">
                      <w:r>
                        <w:rPr>
                          <w:noProof/>
                        </w:rPr>
                        <w:drawing>
                          <wp:inline distT="0" distB="0" distL="0" distR="0" wp14:anchorId="57EDDEB9" wp14:editId="5B8640B0">
                            <wp:extent cx="33432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43275" cy="409575"/>
                                    </a:xfrm>
                                    <a:prstGeom prst="rect">
                                      <a:avLst/>
                                    </a:prstGeom>
                                    <a:noFill/>
                                    <a:ln w="9525">
                                      <a:noFill/>
                                      <a:miter lim="800000"/>
                                      <a:headEnd/>
                                      <a:tailEnd/>
                                    </a:ln>
                                  </pic:spPr>
                                </pic:pic>
                              </a:graphicData>
                            </a:graphic>
                          </wp:inline>
                        </w:drawing>
                      </w:r>
                    </w:p>
                  </w:txbxContent>
                </v:textbox>
              </v:shape>
            </w:pict>
          </mc:Fallback>
        </mc:AlternateContent>
      </w:r>
    </w:p>
    <w:p w:rsidR="00EE1519" w:rsidRPr="00E853AA" w:rsidRDefault="00EE1519" w:rsidP="00EE1519">
      <w:pPr>
        <w:pStyle w:val="Title"/>
        <w:spacing w:after="0"/>
        <w:rPr>
          <w:rFonts w:asciiTheme="minorHAnsi" w:hAnsiTheme="minorHAnsi"/>
          <w:sz w:val="28"/>
          <w:szCs w:val="28"/>
        </w:rPr>
      </w:pPr>
    </w:p>
    <w:p w:rsidR="00EE1519" w:rsidRPr="00E853AA" w:rsidRDefault="00EE1519" w:rsidP="00EE1519">
      <w:pPr>
        <w:pStyle w:val="Title"/>
        <w:spacing w:after="0"/>
        <w:rPr>
          <w:rFonts w:asciiTheme="minorHAnsi" w:hAnsiTheme="minorHAnsi"/>
          <w:sz w:val="24"/>
          <w:szCs w:val="24"/>
        </w:rPr>
      </w:pPr>
      <w:r w:rsidRPr="00E853AA">
        <w:rPr>
          <w:rFonts w:asciiTheme="minorHAnsi" w:hAnsiTheme="minorHAnsi"/>
          <w:sz w:val="24"/>
          <w:szCs w:val="24"/>
        </w:rPr>
        <w:t>B6100 – Managerial Statistics – Fall (A</w:t>
      </w:r>
      <w:r>
        <w:rPr>
          <w:rFonts w:asciiTheme="minorHAnsi" w:hAnsiTheme="minorHAnsi"/>
          <w:sz w:val="24"/>
          <w:szCs w:val="24"/>
        </w:rPr>
        <w:t>) 2016</w:t>
      </w:r>
    </w:p>
    <w:p w:rsidR="00EE1519" w:rsidRPr="00E853AA" w:rsidRDefault="00EE1519" w:rsidP="00EE1519">
      <w:pPr>
        <w:pStyle w:val="Title"/>
        <w:spacing w:after="0"/>
        <w:rPr>
          <w:rFonts w:asciiTheme="minorHAnsi" w:hAnsiTheme="minorHAnsi"/>
          <w:sz w:val="24"/>
          <w:szCs w:val="24"/>
        </w:rPr>
      </w:pPr>
    </w:p>
    <w:p w:rsidR="00EE1519" w:rsidRPr="00E853AA" w:rsidRDefault="00EE1519" w:rsidP="00EE1519">
      <w:pPr>
        <w:pStyle w:val="Title"/>
        <w:spacing w:after="0"/>
        <w:rPr>
          <w:rFonts w:asciiTheme="minorHAnsi" w:hAnsiTheme="minorHAnsi"/>
          <w:sz w:val="22"/>
          <w:szCs w:val="22"/>
        </w:rPr>
      </w:pPr>
      <w:r w:rsidRPr="00E853AA">
        <w:rPr>
          <w:rFonts w:asciiTheme="minorHAnsi" w:hAnsiTheme="minorHAnsi"/>
          <w:sz w:val="22"/>
          <w:szCs w:val="22"/>
        </w:rPr>
        <w:t>Professor Costis Maglaras</w:t>
      </w:r>
    </w:p>
    <w:p w:rsidR="00EE1519" w:rsidRPr="00E853AA" w:rsidRDefault="00EE1519" w:rsidP="00EE1519">
      <w:pPr>
        <w:pStyle w:val="Title"/>
        <w:spacing w:after="0"/>
        <w:rPr>
          <w:rFonts w:asciiTheme="minorHAnsi" w:hAnsiTheme="minorHAnsi"/>
          <w:sz w:val="22"/>
          <w:szCs w:val="22"/>
        </w:rPr>
      </w:pPr>
      <w:r w:rsidRPr="00E853AA">
        <w:rPr>
          <w:rFonts w:asciiTheme="minorHAnsi" w:hAnsiTheme="minorHAnsi"/>
          <w:sz w:val="22"/>
          <w:szCs w:val="22"/>
        </w:rPr>
        <w:t>409 Uris Hall</w:t>
      </w:r>
    </w:p>
    <w:p w:rsidR="00EE1519" w:rsidRPr="00E853AA" w:rsidRDefault="00EE1519" w:rsidP="00EE1519">
      <w:pPr>
        <w:pStyle w:val="Title"/>
        <w:spacing w:after="0"/>
        <w:rPr>
          <w:rFonts w:asciiTheme="minorHAnsi" w:hAnsiTheme="minorHAnsi"/>
          <w:sz w:val="22"/>
          <w:szCs w:val="22"/>
        </w:rPr>
      </w:pPr>
      <w:r w:rsidRPr="00E853AA">
        <w:rPr>
          <w:rFonts w:asciiTheme="minorHAnsi" w:hAnsiTheme="minorHAnsi"/>
          <w:sz w:val="22"/>
          <w:szCs w:val="22"/>
        </w:rPr>
        <w:t>c.maglaras@gsb.columbia.edu</w:t>
      </w:r>
    </w:p>
    <w:p w:rsidR="00EE1519" w:rsidRPr="00E853AA" w:rsidRDefault="00EE1519" w:rsidP="00EE1519">
      <w:pPr>
        <w:pStyle w:val="Title"/>
        <w:spacing w:after="0"/>
        <w:jc w:val="left"/>
        <w:rPr>
          <w:rFonts w:asciiTheme="minorHAnsi" w:hAnsiTheme="minorHAnsi"/>
          <w:sz w:val="24"/>
        </w:rPr>
      </w:pPr>
    </w:p>
    <w:p w:rsidR="00EE1519" w:rsidRPr="00E853AA" w:rsidRDefault="00EE1519" w:rsidP="00EE1519">
      <w:pPr>
        <w:pStyle w:val="Title"/>
        <w:spacing w:after="0"/>
        <w:rPr>
          <w:rFonts w:asciiTheme="minorHAnsi" w:hAnsiTheme="minorHAnsi"/>
          <w:sz w:val="24"/>
        </w:rPr>
      </w:pPr>
    </w:p>
    <w:p w:rsidR="00EE1519" w:rsidRPr="00E853AA" w:rsidRDefault="00EE1519" w:rsidP="00EE1519">
      <w:pPr>
        <w:pStyle w:val="Title"/>
        <w:spacing w:after="0" w:line="320" w:lineRule="exact"/>
        <w:jc w:val="left"/>
        <w:rPr>
          <w:rFonts w:asciiTheme="minorHAnsi" w:hAnsiTheme="minorHAnsi"/>
          <w:b w:val="0"/>
          <w:sz w:val="22"/>
          <w:szCs w:val="22"/>
        </w:rPr>
      </w:pPr>
      <w:r>
        <w:rPr>
          <w:rFonts w:asciiTheme="minorHAnsi" w:hAnsiTheme="minorHAnsi"/>
          <w:b w:val="0"/>
          <w:sz w:val="22"/>
          <w:szCs w:val="22"/>
        </w:rPr>
        <w:t>Class Time:</w:t>
      </w:r>
      <w:r w:rsidRPr="00E853AA">
        <w:rPr>
          <w:rFonts w:asciiTheme="minorHAnsi" w:hAnsiTheme="minorHAnsi"/>
          <w:b w:val="0"/>
          <w:bCs/>
          <w:sz w:val="22"/>
          <w:szCs w:val="22"/>
        </w:rPr>
        <w:tab/>
      </w:r>
      <w:r>
        <w:rPr>
          <w:rFonts w:asciiTheme="minorHAnsi" w:hAnsiTheme="minorHAnsi"/>
          <w:b w:val="0"/>
          <w:bCs/>
          <w:sz w:val="22"/>
          <w:szCs w:val="22"/>
        </w:rPr>
        <w:t xml:space="preserve">Monday/Wednesday/Friday (first 4 Fridays of semester) </w:t>
      </w:r>
    </w:p>
    <w:p w:rsidR="00EE1519" w:rsidRPr="00E853AA" w:rsidRDefault="00EE1519" w:rsidP="00EE1519">
      <w:pPr>
        <w:pStyle w:val="Title"/>
        <w:spacing w:after="0" w:line="320" w:lineRule="exact"/>
        <w:jc w:val="left"/>
        <w:rPr>
          <w:rFonts w:asciiTheme="minorHAnsi" w:hAnsiTheme="minorHAnsi"/>
          <w:b w:val="0"/>
          <w:sz w:val="22"/>
          <w:szCs w:val="22"/>
        </w:rPr>
      </w:pPr>
      <w:r w:rsidRPr="00E853AA">
        <w:rPr>
          <w:rFonts w:asciiTheme="minorHAnsi" w:hAnsiTheme="minorHAnsi"/>
          <w:b w:val="0"/>
          <w:sz w:val="22"/>
          <w:szCs w:val="22"/>
        </w:rPr>
        <w:t>Office Hours:</w:t>
      </w:r>
      <w:r w:rsidRPr="00E853AA">
        <w:rPr>
          <w:rFonts w:asciiTheme="minorHAnsi" w:hAnsiTheme="minorHAnsi"/>
          <w:b w:val="0"/>
          <w:sz w:val="22"/>
          <w:szCs w:val="22"/>
        </w:rPr>
        <w:tab/>
      </w:r>
      <w:r w:rsidR="00D05522">
        <w:rPr>
          <w:rFonts w:asciiTheme="minorHAnsi" w:hAnsiTheme="minorHAnsi"/>
          <w:b w:val="0"/>
          <w:sz w:val="22"/>
          <w:szCs w:val="22"/>
        </w:rPr>
        <w:t>Mondays 6-7 pm, or by appointment</w:t>
      </w:r>
      <w:r>
        <w:rPr>
          <w:rFonts w:asciiTheme="minorHAnsi" w:hAnsiTheme="minorHAnsi"/>
          <w:b w:val="0"/>
          <w:sz w:val="22"/>
          <w:szCs w:val="22"/>
        </w:rPr>
        <w:t xml:space="preserve"> (please email (not through canvas))</w:t>
      </w:r>
    </w:p>
    <w:p w:rsidR="00EE1519" w:rsidRDefault="00EE1519" w:rsidP="00EE1519">
      <w:pPr>
        <w:pStyle w:val="Title"/>
        <w:jc w:val="left"/>
        <w:rPr>
          <w:rFonts w:asciiTheme="minorHAnsi" w:hAnsiTheme="minorHAnsi"/>
          <w:sz w:val="24"/>
          <w:szCs w:val="22"/>
          <w:u w:val="single"/>
        </w:rPr>
      </w:pPr>
    </w:p>
    <w:p w:rsidR="00EE1519" w:rsidRPr="008E5730" w:rsidRDefault="00EE1519" w:rsidP="00EE1519">
      <w:pPr>
        <w:pStyle w:val="Title"/>
        <w:jc w:val="left"/>
        <w:rPr>
          <w:rFonts w:asciiTheme="minorHAnsi" w:hAnsiTheme="minorHAnsi"/>
          <w:sz w:val="24"/>
          <w:szCs w:val="22"/>
          <w:u w:val="single"/>
        </w:rPr>
      </w:pPr>
      <w:r w:rsidRPr="008E5730">
        <w:rPr>
          <w:rFonts w:asciiTheme="minorHAnsi" w:hAnsiTheme="minorHAnsi"/>
          <w:sz w:val="24"/>
          <w:szCs w:val="22"/>
          <w:u w:val="single"/>
        </w:rPr>
        <w:t>Course Description</w:t>
      </w:r>
    </w:p>
    <w:p w:rsidR="00CE6F46" w:rsidRPr="00E853AA" w:rsidRDefault="00CE6F46" w:rsidP="00CE6F46">
      <w:pPr>
        <w:pStyle w:val="Title"/>
        <w:jc w:val="left"/>
        <w:rPr>
          <w:rFonts w:asciiTheme="minorHAnsi" w:hAnsiTheme="minorHAnsi"/>
          <w:b w:val="0"/>
          <w:color w:val="auto"/>
          <w:sz w:val="22"/>
          <w:szCs w:val="22"/>
        </w:rPr>
      </w:pPr>
      <w:r w:rsidRPr="00E853AA">
        <w:rPr>
          <w:rFonts w:asciiTheme="minorHAnsi" w:hAnsiTheme="minorHAnsi"/>
          <w:b w:val="0"/>
          <w:color w:val="auto"/>
          <w:sz w:val="22"/>
          <w:szCs w:val="22"/>
        </w:rPr>
        <w:t>A career in management is likely to involve decision making</w:t>
      </w:r>
      <w:r>
        <w:rPr>
          <w:rFonts w:asciiTheme="minorHAnsi" w:hAnsiTheme="minorHAnsi"/>
          <w:b w:val="0"/>
          <w:color w:val="auto"/>
          <w:sz w:val="22"/>
          <w:szCs w:val="22"/>
        </w:rPr>
        <w:t xml:space="preserve"> </w:t>
      </w:r>
      <w:r w:rsidRPr="00E853AA">
        <w:rPr>
          <w:rFonts w:asciiTheme="minorHAnsi" w:hAnsiTheme="minorHAnsi"/>
          <w:b w:val="0"/>
          <w:color w:val="auto"/>
          <w:sz w:val="22"/>
          <w:szCs w:val="22"/>
        </w:rPr>
        <w:t>base</w:t>
      </w:r>
      <w:r>
        <w:rPr>
          <w:rFonts w:asciiTheme="minorHAnsi" w:hAnsiTheme="minorHAnsi"/>
          <w:b w:val="0"/>
          <w:color w:val="auto"/>
          <w:sz w:val="22"/>
          <w:szCs w:val="22"/>
        </w:rPr>
        <w:t xml:space="preserve">d on data. Recent advances in computing </w:t>
      </w:r>
      <w:r w:rsidRPr="00E853AA">
        <w:rPr>
          <w:rFonts w:asciiTheme="minorHAnsi" w:hAnsiTheme="minorHAnsi"/>
          <w:b w:val="0"/>
          <w:color w:val="auto"/>
          <w:sz w:val="22"/>
          <w:szCs w:val="22"/>
        </w:rPr>
        <w:t>and</w:t>
      </w:r>
      <w:r>
        <w:rPr>
          <w:rFonts w:asciiTheme="minorHAnsi" w:hAnsiTheme="minorHAnsi"/>
          <w:b w:val="0"/>
          <w:color w:val="auto"/>
          <w:sz w:val="22"/>
          <w:szCs w:val="22"/>
        </w:rPr>
        <w:t xml:space="preserve"> </w:t>
      </w:r>
      <w:r w:rsidRPr="00E853AA">
        <w:rPr>
          <w:rFonts w:asciiTheme="minorHAnsi" w:hAnsiTheme="minorHAnsi"/>
          <w:b w:val="0"/>
          <w:color w:val="auto"/>
          <w:sz w:val="22"/>
          <w:szCs w:val="22"/>
        </w:rPr>
        <w:t xml:space="preserve">technology </w:t>
      </w:r>
      <w:r>
        <w:rPr>
          <w:rFonts w:asciiTheme="minorHAnsi" w:hAnsiTheme="minorHAnsi"/>
          <w:b w:val="0"/>
          <w:color w:val="auto"/>
          <w:sz w:val="22"/>
          <w:szCs w:val="22"/>
        </w:rPr>
        <w:t xml:space="preserve">in general have made </w:t>
      </w:r>
      <w:r w:rsidRPr="00E853AA">
        <w:rPr>
          <w:rFonts w:asciiTheme="minorHAnsi" w:hAnsiTheme="minorHAnsi"/>
          <w:b w:val="0"/>
          <w:color w:val="auto"/>
          <w:sz w:val="22"/>
          <w:szCs w:val="22"/>
        </w:rPr>
        <w:t xml:space="preserve">an abundance of </w:t>
      </w:r>
      <w:r>
        <w:rPr>
          <w:rFonts w:asciiTheme="minorHAnsi" w:hAnsiTheme="minorHAnsi"/>
          <w:b w:val="0"/>
          <w:color w:val="auto"/>
          <w:sz w:val="22"/>
          <w:szCs w:val="22"/>
        </w:rPr>
        <w:t xml:space="preserve">information </w:t>
      </w:r>
      <w:r w:rsidRPr="00E853AA">
        <w:rPr>
          <w:rFonts w:asciiTheme="minorHAnsi" w:hAnsiTheme="minorHAnsi"/>
          <w:b w:val="0"/>
          <w:color w:val="auto"/>
          <w:sz w:val="22"/>
          <w:szCs w:val="22"/>
        </w:rPr>
        <w:t>readily</w:t>
      </w:r>
      <w:r>
        <w:rPr>
          <w:rFonts w:asciiTheme="minorHAnsi" w:hAnsiTheme="minorHAnsi"/>
          <w:b w:val="0"/>
          <w:color w:val="auto"/>
          <w:sz w:val="22"/>
          <w:szCs w:val="22"/>
        </w:rPr>
        <w:t xml:space="preserve"> available to be </w:t>
      </w:r>
      <w:r w:rsidRPr="00E853AA">
        <w:rPr>
          <w:rFonts w:asciiTheme="minorHAnsi" w:hAnsiTheme="minorHAnsi"/>
          <w:b w:val="0"/>
          <w:color w:val="auto"/>
          <w:sz w:val="22"/>
          <w:szCs w:val="22"/>
        </w:rPr>
        <w:t>exploited as part of a</w:t>
      </w:r>
      <w:r>
        <w:rPr>
          <w:rFonts w:asciiTheme="minorHAnsi" w:hAnsiTheme="minorHAnsi"/>
          <w:b w:val="0"/>
          <w:color w:val="auto"/>
          <w:sz w:val="22"/>
          <w:szCs w:val="22"/>
        </w:rPr>
        <w:t xml:space="preserve"> </w:t>
      </w:r>
      <w:r w:rsidRPr="00E853AA">
        <w:rPr>
          <w:rFonts w:asciiTheme="minorHAnsi" w:hAnsiTheme="minorHAnsi"/>
          <w:b w:val="0"/>
          <w:color w:val="auto"/>
          <w:sz w:val="22"/>
          <w:szCs w:val="22"/>
        </w:rPr>
        <w:t xml:space="preserve">decision making </w:t>
      </w:r>
      <w:r>
        <w:rPr>
          <w:rFonts w:asciiTheme="minorHAnsi" w:hAnsiTheme="minorHAnsi"/>
          <w:b w:val="0"/>
          <w:color w:val="auto"/>
          <w:sz w:val="22"/>
          <w:szCs w:val="22"/>
        </w:rPr>
        <w:t>process; the so-called Big Data revolution.  The main objective</w:t>
      </w:r>
      <w:r w:rsidRPr="00E853AA">
        <w:rPr>
          <w:rFonts w:asciiTheme="minorHAnsi" w:hAnsiTheme="minorHAnsi"/>
          <w:b w:val="0"/>
          <w:color w:val="auto"/>
          <w:sz w:val="22"/>
          <w:szCs w:val="22"/>
        </w:rPr>
        <w:t xml:space="preserve"> of this course is to provide an understanding</w:t>
      </w:r>
      <w:r>
        <w:rPr>
          <w:rFonts w:asciiTheme="minorHAnsi" w:hAnsiTheme="minorHAnsi"/>
          <w:b w:val="0"/>
          <w:color w:val="auto"/>
          <w:sz w:val="22"/>
          <w:szCs w:val="22"/>
        </w:rPr>
        <w:t xml:space="preserve"> </w:t>
      </w:r>
      <w:r w:rsidRPr="00E853AA">
        <w:rPr>
          <w:rFonts w:asciiTheme="minorHAnsi" w:hAnsiTheme="minorHAnsi"/>
          <w:b w:val="0"/>
          <w:color w:val="auto"/>
          <w:sz w:val="22"/>
          <w:szCs w:val="22"/>
        </w:rPr>
        <w:t>o</w:t>
      </w:r>
      <w:r>
        <w:rPr>
          <w:rFonts w:asciiTheme="minorHAnsi" w:hAnsiTheme="minorHAnsi"/>
          <w:b w:val="0"/>
          <w:color w:val="auto"/>
          <w:sz w:val="22"/>
          <w:szCs w:val="22"/>
        </w:rPr>
        <w:t>f basic statistical concepts and tools, and their use in making business decisions. Examples of questions that can be addressed with the aid of s</w:t>
      </w:r>
      <w:r w:rsidRPr="00E853AA">
        <w:rPr>
          <w:rFonts w:asciiTheme="minorHAnsi" w:hAnsiTheme="minorHAnsi"/>
          <w:b w:val="0"/>
          <w:color w:val="auto"/>
          <w:sz w:val="22"/>
          <w:szCs w:val="22"/>
        </w:rPr>
        <w:t xml:space="preserve">tatistical </w:t>
      </w:r>
      <w:r>
        <w:rPr>
          <w:rFonts w:asciiTheme="minorHAnsi" w:hAnsiTheme="minorHAnsi"/>
          <w:b w:val="0"/>
          <w:color w:val="auto"/>
          <w:sz w:val="22"/>
          <w:szCs w:val="22"/>
        </w:rPr>
        <w:t xml:space="preserve">analysis include </w:t>
      </w:r>
      <w:r w:rsidRPr="00E853AA">
        <w:rPr>
          <w:rFonts w:asciiTheme="minorHAnsi" w:hAnsiTheme="minorHAnsi"/>
          <w:b w:val="0"/>
          <w:i/>
          <w:color w:val="auto"/>
          <w:sz w:val="22"/>
          <w:szCs w:val="22"/>
        </w:rPr>
        <w:t>estimating</w:t>
      </w:r>
      <w:r w:rsidRPr="00E853AA">
        <w:rPr>
          <w:rFonts w:asciiTheme="minorHAnsi" w:hAnsiTheme="minorHAnsi"/>
          <w:b w:val="0"/>
          <w:color w:val="auto"/>
          <w:sz w:val="22"/>
          <w:szCs w:val="22"/>
        </w:rPr>
        <w:t xml:space="preserve"> product reliability, </w:t>
      </w:r>
      <w:r w:rsidRPr="00E853AA">
        <w:rPr>
          <w:rFonts w:asciiTheme="minorHAnsi" w:hAnsiTheme="minorHAnsi"/>
          <w:b w:val="0"/>
          <w:i/>
          <w:color w:val="auto"/>
          <w:sz w:val="22"/>
          <w:szCs w:val="22"/>
        </w:rPr>
        <w:t>testing</w:t>
      </w:r>
      <w:r>
        <w:rPr>
          <w:rFonts w:asciiTheme="minorHAnsi" w:hAnsiTheme="minorHAnsi"/>
          <w:b w:val="0"/>
          <w:i/>
          <w:color w:val="auto"/>
          <w:sz w:val="22"/>
          <w:szCs w:val="22"/>
        </w:rPr>
        <w:t xml:space="preserve"> </w:t>
      </w:r>
      <w:r w:rsidRPr="00E853AA">
        <w:rPr>
          <w:rFonts w:asciiTheme="minorHAnsi" w:hAnsiTheme="minorHAnsi"/>
          <w:b w:val="0"/>
          <w:color w:val="auto"/>
          <w:sz w:val="22"/>
          <w:szCs w:val="22"/>
        </w:rPr>
        <w:t xml:space="preserve">investment strategies, testing for </w:t>
      </w:r>
      <w:r w:rsidRPr="00E853AA">
        <w:rPr>
          <w:rFonts w:asciiTheme="minorHAnsi" w:hAnsiTheme="minorHAnsi"/>
          <w:b w:val="0"/>
          <w:i/>
          <w:color w:val="auto"/>
          <w:sz w:val="22"/>
          <w:szCs w:val="22"/>
        </w:rPr>
        <w:t>bias</w:t>
      </w:r>
      <w:r w:rsidRPr="00E853AA">
        <w:rPr>
          <w:rFonts w:asciiTheme="minorHAnsi" w:hAnsiTheme="minorHAnsi"/>
          <w:b w:val="0"/>
          <w:color w:val="auto"/>
          <w:sz w:val="22"/>
          <w:szCs w:val="22"/>
        </w:rPr>
        <w:t xml:space="preserve"> in analysts'</w:t>
      </w:r>
      <w:r>
        <w:rPr>
          <w:rFonts w:asciiTheme="minorHAnsi" w:hAnsiTheme="minorHAnsi"/>
          <w:b w:val="0"/>
          <w:color w:val="auto"/>
          <w:sz w:val="22"/>
          <w:szCs w:val="22"/>
        </w:rPr>
        <w:t xml:space="preserve"> </w:t>
      </w:r>
      <w:r w:rsidRPr="00E853AA">
        <w:rPr>
          <w:rFonts w:asciiTheme="minorHAnsi" w:hAnsiTheme="minorHAnsi"/>
          <w:b w:val="0"/>
          <w:color w:val="auto"/>
          <w:sz w:val="22"/>
          <w:szCs w:val="22"/>
        </w:rPr>
        <w:t xml:space="preserve">recommendations, and </w:t>
      </w:r>
      <w:r w:rsidRPr="00E853AA">
        <w:rPr>
          <w:rFonts w:asciiTheme="minorHAnsi" w:hAnsiTheme="minorHAnsi"/>
          <w:b w:val="0"/>
          <w:i/>
          <w:color w:val="auto"/>
          <w:sz w:val="22"/>
          <w:szCs w:val="22"/>
        </w:rPr>
        <w:t>predicting</w:t>
      </w:r>
      <w:r w:rsidRPr="00E853AA">
        <w:rPr>
          <w:rFonts w:asciiTheme="minorHAnsi" w:hAnsiTheme="minorHAnsi"/>
          <w:b w:val="0"/>
          <w:color w:val="auto"/>
          <w:sz w:val="22"/>
          <w:szCs w:val="22"/>
        </w:rPr>
        <w:t xml:space="preserve"> a product's</w:t>
      </w:r>
      <w:r>
        <w:rPr>
          <w:rFonts w:asciiTheme="minorHAnsi" w:hAnsiTheme="minorHAnsi"/>
          <w:b w:val="0"/>
          <w:color w:val="auto"/>
          <w:sz w:val="22"/>
          <w:szCs w:val="22"/>
        </w:rPr>
        <w:t xml:space="preserve"> </w:t>
      </w:r>
      <w:r w:rsidRPr="00E853AA">
        <w:rPr>
          <w:rFonts w:asciiTheme="minorHAnsi" w:hAnsiTheme="minorHAnsi"/>
          <w:b w:val="0"/>
          <w:color w:val="auto"/>
          <w:sz w:val="22"/>
          <w:szCs w:val="22"/>
        </w:rPr>
        <w:t>sales on the basis of its characteristics.</w:t>
      </w:r>
    </w:p>
    <w:p w:rsidR="00EE1519" w:rsidRPr="00E853AA" w:rsidRDefault="00EE1519" w:rsidP="00EE1519">
      <w:pPr>
        <w:pStyle w:val="Title"/>
        <w:jc w:val="left"/>
        <w:rPr>
          <w:rFonts w:asciiTheme="minorHAnsi" w:hAnsiTheme="minorHAnsi"/>
          <w:b w:val="0"/>
          <w:color w:val="auto"/>
          <w:sz w:val="22"/>
          <w:szCs w:val="22"/>
        </w:rPr>
      </w:pPr>
      <w:r w:rsidRPr="00E853AA">
        <w:rPr>
          <w:rFonts w:asciiTheme="minorHAnsi" w:hAnsiTheme="minorHAnsi"/>
          <w:b w:val="0"/>
          <w:color w:val="auto"/>
          <w:sz w:val="22"/>
          <w:szCs w:val="22"/>
        </w:rPr>
        <w:t>The course will cover the following key concepts:</w:t>
      </w:r>
    </w:p>
    <w:p w:rsidR="00EE1519" w:rsidRDefault="00EE1519" w:rsidP="00EE1519">
      <w:pPr>
        <w:pStyle w:val="Title"/>
        <w:numPr>
          <w:ilvl w:val="0"/>
          <w:numId w:val="1"/>
        </w:numPr>
        <w:jc w:val="left"/>
        <w:rPr>
          <w:rFonts w:asciiTheme="minorHAnsi" w:hAnsiTheme="minorHAnsi"/>
          <w:b w:val="0"/>
          <w:color w:val="auto"/>
          <w:sz w:val="22"/>
          <w:szCs w:val="22"/>
        </w:rPr>
      </w:pPr>
      <w:r w:rsidRPr="00E853AA">
        <w:rPr>
          <w:rFonts w:asciiTheme="minorHAnsi" w:hAnsiTheme="minorHAnsi"/>
          <w:b w:val="0"/>
          <w:i/>
          <w:color w:val="auto"/>
          <w:sz w:val="22"/>
          <w:szCs w:val="22"/>
        </w:rPr>
        <w:t>Descriptive statistics</w:t>
      </w:r>
      <w:r w:rsidRPr="00E853AA">
        <w:rPr>
          <w:rFonts w:asciiTheme="minorHAnsi" w:hAnsiTheme="minorHAnsi"/>
          <w:b w:val="0"/>
          <w:color w:val="auto"/>
          <w:sz w:val="22"/>
          <w:szCs w:val="22"/>
        </w:rPr>
        <w:t xml:space="preserve"> deals with summarizing data, observing patterns in it, and extracting the vital information contained in it.</w:t>
      </w:r>
    </w:p>
    <w:p w:rsidR="00EE1519" w:rsidRDefault="00EE1519" w:rsidP="00EE1519">
      <w:pPr>
        <w:pStyle w:val="Title"/>
        <w:numPr>
          <w:ilvl w:val="0"/>
          <w:numId w:val="1"/>
        </w:numPr>
        <w:jc w:val="left"/>
        <w:rPr>
          <w:rFonts w:asciiTheme="minorHAnsi" w:hAnsiTheme="minorHAnsi"/>
          <w:b w:val="0"/>
          <w:color w:val="auto"/>
          <w:sz w:val="22"/>
          <w:szCs w:val="22"/>
        </w:rPr>
      </w:pPr>
      <w:r w:rsidRPr="00E853AA">
        <w:rPr>
          <w:rFonts w:asciiTheme="minorHAnsi" w:hAnsiTheme="minorHAnsi"/>
          <w:b w:val="0"/>
          <w:i/>
          <w:color w:val="auto"/>
          <w:sz w:val="22"/>
          <w:szCs w:val="22"/>
        </w:rPr>
        <w:t>Probability</w:t>
      </w:r>
      <w:r w:rsidRPr="00E853AA">
        <w:rPr>
          <w:rFonts w:asciiTheme="minorHAnsi" w:hAnsiTheme="minorHAnsi"/>
          <w:b w:val="0"/>
          <w:color w:val="auto"/>
          <w:sz w:val="22"/>
          <w:szCs w:val="22"/>
        </w:rPr>
        <w:t xml:space="preserve"> concepts</w:t>
      </w:r>
      <w:r w:rsidR="00CE6F46">
        <w:rPr>
          <w:rFonts w:asciiTheme="minorHAnsi" w:hAnsiTheme="minorHAnsi"/>
          <w:b w:val="0"/>
          <w:color w:val="auto"/>
          <w:sz w:val="22"/>
          <w:szCs w:val="22"/>
        </w:rPr>
        <w:t>, such as expected value, variance and covariance,</w:t>
      </w:r>
      <w:r w:rsidRPr="00E853AA">
        <w:rPr>
          <w:rFonts w:asciiTheme="minorHAnsi" w:hAnsiTheme="minorHAnsi"/>
          <w:b w:val="0"/>
          <w:color w:val="auto"/>
          <w:sz w:val="22"/>
          <w:szCs w:val="22"/>
        </w:rPr>
        <w:t xml:space="preserve"> provide a s</w:t>
      </w:r>
      <w:r w:rsidR="00CE6F46">
        <w:rPr>
          <w:rFonts w:asciiTheme="minorHAnsi" w:hAnsiTheme="minorHAnsi"/>
          <w:b w:val="0"/>
          <w:color w:val="auto"/>
          <w:sz w:val="22"/>
          <w:szCs w:val="22"/>
        </w:rPr>
        <w:t>ystematic framework for modeling uncertainty and salient features of the data generating process.</w:t>
      </w:r>
    </w:p>
    <w:p w:rsidR="00EE1519" w:rsidRDefault="00EE1519" w:rsidP="00EE1519">
      <w:pPr>
        <w:pStyle w:val="Title"/>
        <w:numPr>
          <w:ilvl w:val="0"/>
          <w:numId w:val="1"/>
        </w:numPr>
        <w:jc w:val="left"/>
        <w:rPr>
          <w:rFonts w:asciiTheme="minorHAnsi" w:hAnsiTheme="minorHAnsi"/>
          <w:b w:val="0"/>
          <w:color w:val="auto"/>
          <w:sz w:val="22"/>
          <w:szCs w:val="22"/>
        </w:rPr>
      </w:pPr>
      <w:r w:rsidRPr="00E853AA">
        <w:rPr>
          <w:rFonts w:asciiTheme="minorHAnsi" w:hAnsiTheme="minorHAnsi"/>
          <w:b w:val="0"/>
          <w:i/>
          <w:color w:val="auto"/>
          <w:sz w:val="22"/>
          <w:szCs w:val="22"/>
        </w:rPr>
        <w:t>Sampling</w:t>
      </w:r>
      <w:r w:rsidRPr="00E853AA">
        <w:rPr>
          <w:rFonts w:asciiTheme="minorHAnsi" w:hAnsiTheme="minorHAnsi"/>
          <w:b w:val="0"/>
          <w:color w:val="auto"/>
          <w:sz w:val="22"/>
          <w:szCs w:val="22"/>
        </w:rPr>
        <w:t xml:space="preserve"> </w:t>
      </w:r>
      <w:r>
        <w:rPr>
          <w:rFonts w:asciiTheme="minorHAnsi" w:hAnsiTheme="minorHAnsi"/>
          <w:b w:val="0"/>
          <w:color w:val="auto"/>
          <w:sz w:val="22"/>
          <w:szCs w:val="22"/>
        </w:rPr>
        <w:t xml:space="preserve">and </w:t>
      </w:r>
      <w:r>
        <w:rPr>
          <w:rFonts w:asciiTheme="minorHAnsi" w:hAnsiTheme="minorHAnsi"/>
          <w:b w:val="0"/>
          <w:i/>
          <w:color w:val="auto"/>
          <w:sz w:val="22"/>
          <w:szCs w:val="22"/>
        </w:rPr>
        <w:t xml:space="preserve">Estimation </w:t>
      </w:r>
      <w:r w:rsidRPr="00E853AA">
        <w:rPr>
          <w:rFonts w:asciiTheme="minorHAnsi" w:hAnsiTheme="minorHAnsi"/>
          <w:b w:val="0"/>
          <w:color w:val="auto"/>
          <w:sz w:val="22"/>
          <w:szCs w:val="22"/>
        </w:rPr>
        <w:t>theory concerns the use of sample data</w:t>
      </w:r>
      <w:r w:rsidR="00CE6F46">
        <w:rPr>
          <w:rFonts w:asciiTheme="minorHAnsi" w:hAnsiTheme="minorHAnsi"/>
          <w:b w:val="0"/>
          <w:color w:val="auto"/>
          <w:sz w:val="22"/>
          <w:szCs w:val="22"/>
        </w:rPr>
        <w:t xml:space="preserve"> (e.g. surveys/polls) to make inferences, quantify uncertainty, and test hypotheses we are entertaining about the underlying data generating mechanism.</w:t>
      </w:r>
    </w:p>
    <w:p w:rsidR="00EE1519" w:rsidRPr="00E853AA" w:rsidRDefault="00EE1519" w:rsidP="00EE1519">
      <w:pPr>
        <w:pStyle w:val="Title"/>
        <w:numPr>
          <w:ilvl w:val="0"/>
          <w:numId w:val="1"/>
        </w:numPr>
        <w:jc w:val="left"/>
        <w:rPr>
          <w:rFonts w:asciiTheme="minorHAnsi" w:hAnsiTheme="minorHAnsi"/>
          <w:b w:val="0"/>
          <w:color w:val="auto"/>
          <w:sz w:val="22"/>
          <w:szCs w:val="22"/>
        </w:rPr>
      </w:pPr>
      <w:r w:rsidRPr="00E853AA">
        <w:rPr>
          <w:rFonts w:asciiTheme="minorHAnsi" w:hAnsiTheme="minorHAnsi"/>
          <w:b w:val="0"/>
          <w:i/>
          <w:color w:val="auto"/>
          <w:sz w:val="22"/>
          <w:szCs w:val="22"/>
        </w:rPr>
        <w:t>Regression</w:t>
      </w:r>
      <w:r w:rsidRPr="00E853AA">
        <w:rPr>
          <w:rFonts w:asciiTheme="minorHAnsi" w:hAnsiTheme="minorHAnsi"/>
          <w:b w:val="0"/>
          <w:color w:val="auto"/>
          <w:sz w:val="22"/>
          <w:szCs w:val="22"/>
        </w:rPr>
        <w:t xml:space="preserve"> analysis deals with the construction of predictive models based on </w:t>
      </w:r>
      <w:r w:rsidR="00CE6F46">
        <w:rPr>
          <w:rFonts w:asciiTheme="minorHAnsi" w:hAnsiTheme="minorHAnsi"/>
          <w:b w:val="0"/>
          <w:color w:val="auto"/>
          <w:sz w:val="22"/>
          <w:szCs w:val="22"/>
        </w:rPr>
        <w:t>data</w:t>
      </w:r>
      <w:r w:rsidRPr="00E853AA">
        <w:rPr>
          <w:rFonts w:asciiTheme="minorHAnsi" w:hAnsiTheme="minorHAnsi"/>
          <w:b w:val="0"/>
          <w:color w:val="auto"/>
          <w:sz w:val="22"/>
          <w:szCs w:val="22"/>
        </w:rPr>
        <w:t>.</w:t>
      </w:r>
      <w:r w:rsidR="00CE6F46">
        <w:rPr>
          <w:rFonts w:asciiTheme="minorHAnsi" w:hAnsiTheme="minorHAnsi"/>
          <w:b w:val="0"/>
          <w:color w:val="auto"/>
          <w:sz w:val="22"/>
          <w:szCs w:val="22"/>
        </w:rPr>
        <w:t xml:space="preserve"> We will focus on linear regression with emphasis on model fitting, significance testing and prediction assessment.</w:t>
      </w:r>
    </w:p>
    <w:p w:rsidR="001C5565" w:rsidRDefault="001C5565"/>
    <w:p w:rsidR="00EE1519" w:rsidRDefault="00EE1519"/>
    <w:p w:rsidR="00EE1519" w:rsidRDefault="00EE1519"/>
    <w:p w:rsidR="00EE1519" w:rsidRPr="008E5730" w:rsidRDefault="00EE1519" w:rsidP="00EE1519">
      <w:pPr>
        <w:pStyle w:val="Title"/>
        <w:jc w:val="left"/>
        <w:rPr>
          <w:rFonts w:asciiTheme="minorHAnsi" w:hAnsiTheme="minorHAnsi"/>
          <w:sz w:val="24"/>
          <w:szCs w:val="22"/>
          <w:u w:val="single"/>
        </w:rPr>
      </w:pPr>
      <w:r w:rsidRPr="008E5730">
        <w:rPr>
          <w:rFonts w:asciiTheme="minorHAnsi" w:hAnsiTheme="minorHAnsi"/>
          <w:sz w:val="24"/>
          <w:szCs w:val="22"/>
          <w:u w:val="single"/>
        </w:rPr>
        <w:lastRenderedPageBreak/>
        <w:t>Books and reference material</w:t>
      </w:r>
    </w:p>
    <w:p w:rsidR="00CE6F46" w:rsidRDefault="00CE6F46" w:rsidP="00EE1519">
      <w:pPr>
        <w:pStyle w:val="Title"/>
        <w:jc w:val="left"/>
        <w:rPr>
          <w:rFonts w:asciiTheme="minorHAnsi" w:hAnsiTheme="minorHAnsi"/>
          <w:sz w:val="22"/>
          <w:szCs w:val="22"/>
        </w:rPr>
      </w:pPr>
      <w:r>
        <w:rPr>
          <w:rFonts w:asciiTheme="minorHAnsi" w:hAnsiTheme="minorHAnsi"/>
          <w:sz w:val="22"/>
          <w:szCs w:val="22"/>
        </w:rPr>
        <w:t>There is no required textbook for this course.</w:t>
      </w:r>
    </w:p>
    <w:p w:rsidR="00CE6F46" w:rsidRPr="00CE6F46" w:rsidRDefault="00CE6F46" w:rsidP="00EE1519">
      <w:pPr>
        <w:pStyle w:val="Title"/>
        <w:jc w:val="left"/>
        <w:rPr>
          <w:rFonts w:asciiTheme="minorHAnsi" w:hAnsiTheme="minorHAnsi"/>
          <w:b w:val="0"/>
          <w:sz w:val="22"/>
          <w:szCs w:val="22"/>
        </w:rPr>
      </w:pPr>
      <w:r>
        <w:rPr>
          <w:rFonts w:asciiTheme="minorHAnsi" w:hAnsiTheme="minorHAnsi"/>
          <w:b w:val="0"/>
          <w:sz w:val="22"/>
          <w:szCs w:val="22"/>
        </w:rPr>
        <w:t>Prior to the start of the course, students are asked to review a few short videos (available on the course website) that cover some introductory material on data analysis.</w:t>
      </w:r>
    </w:p>
    <w:p w:rsidR="00EE1519" w:rsidRPr="00DC05CB" w:rsidRDefault="00EE1519" w:rsidP="00EE1519">
      <w:pPr>
        <w:pStyle w:val="Title"/>
        <w:jc w:val="left"/>
        <w:rPr>
          <w:rFonts w:asciiTheme="minorHAnsi" w:hAnsiTheme="minorHAnsi"/>
          <w:b w:val="0"/>
          <w:sz w:val="22"/>
          <w:szCs w:val="22"/>
        </w:rPr>
      </w:pPr>
      <w:r w:rsidRPr="00DC05CB">
        <w:rPr>
          <w:rFonts w:asciiTheme="minorHAnsi" w:hAnsiTheme="minorHAnsi"/>
          <w:b w:val="0"/>
          <w:sz w:val="22"/>
          <w:szCs w:val="22"/>
        </w:rPr>
        <w:t>Lecture slides will be provided in class and through the</w:t>
      </w:r>
      <w:r>
        <w:rPr>
          <w:rFonts w:asciiTheme="minorHAnsi" w:hAnsiTheme="minorHAnsi"/>
          <w:b w:val="0"/>
          <w:sz w:val="22"/>
          <w:szCs w:val="22"/>
        </w:rPr>
        <w:t xml:space="preserve"> </w:t>
      </w:r>
      <w:r w:rsidR="00CE6F46">
        <w:rPr>
          <w:rFonts w:asciiTheme="minorHAnsi" w:hAnsiTheme="minorHAnsi"/>
          <w:b w:val="0"/>
          <w:sz w:val="22"/>
          <w:szCs w:val="22"/>
        </w:rPr>
        <w:t>course website and will cover all</w:t>
      </w:r>
      <w:r w:rsidRPr="00DC05CB">
        <w:rPr>
          <w:rFonts w:asciiTheme="minorHAnsi" w:hAnsiTheme="minorHAnsi"/>
          <w:b w:val="0"/>
          <w:sz w:val="22"/>
          <w:szCs w:val="22"/>
        </w:rPr>
        <w:t xml:space="preserve"> material discussed in class.</w:t>
      </w:r>
      <w:r>
        <w:rPr>
          <w:rFonts w:asciiTheme="minorHAnsi" w:hAnsiTheme="minorHAnsi"/>
          <w:b w:val="0"/>
          <w:sz w:val="22"/>
          <w:szCs w:val="22"/>
        </w:rPr>
        <w:t xml:space="preserve"> </w:t>
      </w:r>
      <w:r w:rsidR="00CE6F46">
        <w:rPr>
          <w:rFonts w:asciiTheme="minorHAnsi" w:hAnsiTheme="minorHAnsi"/>
          <w:b w:val="0"/>
          <w:sz w:val="22"/>
          <w:szCs w:val="22"/>
        </w:rPr>
        <w:t xml:space="preserve">The course pack, titled </w:t>
      </w:r>
      <w:r w:rsidR="00CE6F46">
        <w:rPr>
          <w:rFonts w:asciiTheme="minorHAnsi" w:hAnsiTheme="minorHAnsi"/>
          <w:b w:val="0"/>
          <w:i/>
          <w:sz w:val="22"/>
          <w:szCs w:val="22"/>
        </w:rPr>
        <w:t>Readings &amp; Cases</w:t>
      </w:r>
      <w:r w:rsidR="00CE6F46">
        <w:rPr>
          <w:rFonts w:asciiTheme="minorHAnsi" w:hAnsiTheme="minorHAnsi"/>
          <w:b w:val="0"/>
          <w:sz w:val="22"/>
          <w:szCs w:val="22"/>
        </w:rPr>
        <w:t xml:space="preserve">, contains more comprehensive notes to supplement the slides; see part </w:t>
      </w:r>
      <w:proofErr w:type="gramStart"/>
      <w:r w:rsidR="00CE6F46">
        <w:rPr>
          <w:rFonts w:asciiTheme="minorHAnsi" w:hAnsiTheme="minorHAnsi"/>
          <w:b w:val="0"/>
          <w:sz w:val="22"/>
          <w:szCs w:val="22"/>
        </w:rPr>
        <w:t>A</w:t>
      </w:r>
      <w:proofErr w:type="gramEnd"/>
      <w:r w:rsidR="00CE6F46">
        <w:rPr>
          <w:rFonts w:asciiTheme="minorHAnsi" w:hAnsiTheme="minorHAnsi"/>
          <w:b w:val="0"/>
          <w:sz w:val="22"/>
          <w:szCs w:val="22"/>
        </w:rPr>
        <w:t xml:space="preserve"> titled “</w:t>
      </w:r>
      <w:r w:rsidR="00CE6F46" w:rsidRPr="00DC05CB">
        <w:rPr>
          <w:rFonts w:asciiTheme="minorHAnsi" w:hAnsiTheme="minorHAnsi"/>
          <w:b w:val="0"/>
          <w:sz w:val="22"/>
          <w:szCs w:val="22"/>
        </w:rPr>
        <w:t xml:space="preserve">Course </w:t>
      </w:r>
      <w:r w:rsidR="00CE6F46">
        <w:rPr>
          <w:rFonts w:asciiTheme="minorHAnsi" w:hAnsiTheme="minorHAnsi"/>
          <w:b w:val="0"/>
          <w:sz w:val="22"/>
          <w:szCs w:val="22"/>
        </w:rPr>
        <w:t xml:space="preserve">Notes.” Part B of the </w:t>
      </w:r>
      <w:r w:rsidR="00CE6F46">
        <w:rPr>
          <w:rFonts w:asciiTheme="minorHAnsi" w:hAnsiTheme="minorHAnsi"/>
          <w:b w:val="0"/>
          <w:i/>
          <w:sz w:val="22"/>
          <w:szCs w:val="22"/>
        </w:rPr>
        <w:t xml:space="preserve">Readings &amp; Cases </w:t>
      </w:r>
      <w:r w:rsidR="00CE6F46">
        <w:rPr>
          <w:rFonts w:asciiTheme="minorHAnsi" w:hAnsiTheme="minorHAnsi"/>
          <w:b w:val="0"/>
          <w:iCs/>
          <w:sz w:val="22"/>
          <w:szCs w:val="22"/>
        </w:rPr>
        <w:t xml:space="preserve">contains a set of problems along with solutions. </w:t>
      </w:r>
      <w:r w:rsidR="00CE6F46" w:rsidRPr="00074458">
        <w:rPr>
          <w:rFonts w:asciiTheme="minorHAnsi" w:hAnsiTheme="minorHAnsi"/>
          <w:bCs/>
          <w:iCs/>
          <w:sz w:val="22"/>
          <w:szCs w:val="22"/>
        </w:rPr>
        <w:t>Working through these problems is the best way to master the material covered in class and prepare for the exams.</w:t>
      </w:r>
      <w:r w:rsidR="00CE6F46">
        <w:rPr>
          <w:rFonts w:asciiTheme="minorHAnsi" w:hAnsiTheme="minorHAnsi"/>
          <w:b w:val="0"/>
          <w:iCs/>
          <w:sz w:val="22"/>
          <w:szCs w:val="22"/>
        </w:rPr>
        <w:t xml:space="preserve"> These problems are meant for self-study and will not be collected or graded. They will also be discussed in weekly review sessions led by teaching assistants. Part C of the course pack </w:t>
      </w:r>
      <w:r w:rsidR="00CE6F46" w:rsidRPr="00DC05CB">
        <w:rPr>
          <w:rFonts w:asciiTheme="minorHAnsi" w:hAnsiTheme="minorHAnsi"/>
          <w:b w:val="0"/>
          <w:sz w:val="22"/>
          <w:szCs w:val="22"/>
        </w:rPr>
        <w:t>contain</w:t>
      </w:r>
      <w:r w:rsidR="00CE6F46">
        <w:rPr>
          <w:rFonts w:asciiTheme="minorHAnsi" w:hAnsiTheme="minorHAnsi"/>
          <w:b w:val="0"/>
          <w:sz w:val="22"/>
          <w:szCs w:val="22"/>
        </w:rPr>
        <w:t>s</w:t>
      </w:r>
      <w:r w:rsidR="00CE6F46" w:rsidRPr="00DC05CB">
        <w:rPr>
          <w:rFonts w:asciiTheme="minorHAnsi" w:hAnsiTheme="minorHAnsi"/>
          <w:b w:val="0"/>
          <w:sz w:val="22"/>
          <w:szCs w:val="22"/>
        </w:rPr>
        <w:t xml:space="preserve"> a few articles of interest and some of the cases</w:t>
      </w:r>
      <w:r w:rsidR="00CE6F46">
        <w:rPr>
          <w:rFonts w:asciiTheme="minorHAnsi" w:hAnsiTheme="minorHAnsi"/>
          <w:b w:val="0"/>
          <w:sz w:val="22"/>
          <w:szCs w:val="22"/>
        </w:rPr>
        <w:t xml:space="preserve"> </w:t>
      </w:r>
      <w:r w:rsidR="00CE6F46" w:rsidRPr="00DC05CB">
        <w:rPr>
          <w:rFonts w:asciiTheme="minorHAnsi" w:hAnsiTheme="minorHAnsi"/>
          <w:b w:val="0"/>
          <w:sz w:val="22"/>
          <w:szCs w:val="22"/>
        </w:rPr>
        <w:t>covered in class.</w:t>
      </w:r>
    </w:p>
    <w:p w:rsidR="00CE6F46" w:rsidRPr="00074458" w:rsidRDefault="00CE6F46" w:rsidP="00CE6F46">
      <w:pPr>
        <w:pStyle w:val="Title"/>
        <w:jc w:val="left"/>
        <w:rPr>
          <w:rFonts w:asciiTheme="minorHAnsi" w:hAnsiTheme="minorHAnsi"/>
          <w:b w:val="0"/>
          <w:iCs/>
          <w:sz w:val="22"/>
          <w:szCs w:val="22"/>
        </w:rPr>
      </w:pPr>
      <w:r>
        <w:rPr>
          <w:rFonts w:asciiTheme="minorHAnsi" w:hAnsiTheme="minorHAnsi"/>
          <w:b w:val="0"/>
          <w:sz w:val="22"/>
          <w:szCs w:val="22"/>
        </w:rPr>
        <w:t xml:space="preserve">For students seeking an additional resource, the text below will be available on reserve in the library. </w:t>
      </w:r>
    </w:p>
    <w:p w:rsidR="00CE6F46" w:rsidRPr="00DC05CB" w:rsidRDefault="00CE6F46" w:rsidP="00CE6F46">
      <w:pPr>
        <w:pStyle w:val="Title"/>
        <w:ind w:left="360"/>
        <w:jc w:val="left"/>
        <w:rPr>
          <w:rFonts w:asciiTheme="minorHAnsi" w:hAnsiTheme="minorHAnsi"/>
          <w:b w:val="0"/>
          <w:sz w:val="22"/>
          <w:szCs w:val="22"/>
        </w:rPr>
      </w:pPr>
      <w:r w:rsidRPr="00DC05CB">
        <w:rPr>
          <w:rFonts w:asciiTheme="minorHAnsi" w:hAnsiTheme="minorHAnsi"/>
          <w:b w:val="0"/>
          <w:sz w:val="22"/>
          <w:szCs w:val="22"/>
        </w:rPr>
        <w:t xml:space="preserve">Levine, Stephan, </w:t>
      </w:r>
      <w:proofErr w:type="spellStart"/>
      <w:r w:rsidRPr="00DC05CB">
        <w:rPr>
          <w:rFonts w:asciiTheme="minorHAnsi" w:hAnsiTheme="minorHAnsi"/>
          <w:b w:val="0"/>
          <w:sz w:val="22"/>
          <w:szCs w:val="22"/>
        </w:rPr>
        <w:t>Krehbiel</w:t>
      </w:r>
      <w:proofErr w:type="spellEnd"/>
      <w:r w:rsidRPr="00DC05CB">
        <w:rPr>
          <w:rFonts w:asciiTheme="minorHAnsi" w:hAnsiTheme="minorHAnsi"/>
          <w:b w:val="0"/>
          <w:sz w:val="22"/>
          <w:szCs w:val="22"/>
        </w:rPr>
        <w:t xml:space="preserve">, &amp; Berenson </w:t>
      </w:r>
      <w:r w:rsidRPr="00DC05CB">
        <w:rPr>
          <w:rFonts w:asciiTheme="minorHAnsi" w:hAnsiTheme="minorHAnsi"/>
          <w:b w:val="0"/>
          <w:i/>
          <w:sz w:val="22"/>
          <w:szCs w:val="22"/>
        </w:rPr>
        <w:t>Statistics for Managers</w:t>
      </w:r>
      <w:r w:rsidRPr="00DC05CB">
        <w:rPr>
          <w:rFonts w:asciiTheme="minorHAnsi" w:hAnsiTheme="minorHAnsi"/>
          <w:b w:val="0"/>
          <w:sz w:val="22"/>
          <w:szCs w:val="22"/>
        </w:rPr>
        <w:t xml:space="preserve">, </w:t>
      </w:r>
      <w:r>
        <w:rPr>
          <w:rFonts w:asciiTheme="minorHAnsi" w:hAnsiTheme="minorHAnsi"/>
          <w:b w:val="0"/>
          <w:sz w:val="22"/>
          <w:szCs w:val="22"/>
        </w:rPr>
        <w:t>6th Ed., Prentice-Hall 2010</w:t>
      </w:r>
      <w:r w:rsidRPr="00DC05CB">
        <w:rPr>
          <w:rFonts w:asciiTheme="minorHAnsi" w:hAnsiTheme="minorHAnsi"/>
          <w:b w:val="0"/>
          <w:sz w:val="22"/>
          <w:szCs w:val="22"/>
        </w:rPr>
        <w:t>.</w:t>
      </w:r>
    </w:p>
    <w:p w:rsidR="00EE1519" w:rsidRPr="00D90111" w:rsidRDefault="00CE6F46" w:rsidP="00CE6F46">
      <w:pPr>
        <w:pStyle w:val="Title"/>
        <w:jc w:val="left"/>
        <w:rPr>
          <w:rFonts w:asciiTheme="minorHAnsi" w:hAnsiTheme="minorHAnsi"/>
          <w:b w:val="0"/>
          <w:sz w:val="22"/>
          <w:szCs w:val="22"/>
        </w:rPr>
      </w:pPr>
      <w:r>
        <w:rPr>
          <w:rFonts w:asciiTheme="minorHAnsi" w:hAnsiTheme="minorHAnsi"/>
          <w:b w:val="0"/>
          <w:sz w:val="22"/>
          <w:szCs w:val="22"/>
        </w:rPr>
        <w:t>It also contains a host of supplementary problems for self-practice, a select subset along with complete solutions will be posted on the course website. These problems will not be collected or graded.</w:t>
      </w:r>
    </w:p>
    <w:p w:rsidR="00EE1519" w:rsidRPr="008E5730" w:rsidRDefault="00EE1519" w:rsidP="00EE1519">
      <w:pPr>
        <w:pStyle w:val="Title"/>
        <w:jc w:val="left"/>
        <w:rPr>
          <w:rFonts w:asciiTheme="minorHAnsi" w:hAnsiTheme="minorHAnsi"/>
          <w:sz w:val="24"/>
          <w:szCs w:val="22"/>
          <w:u w:val="single"/>
        </w:rPr>
      </w:pPr>
      <w:r w:rsidRPr="008E5730">
        <w:rPr>
          <w:rFonts w:asciiTheme="minorHAnsi" w:hAnsiTheme="minorHAnsi"/>
          <w:sz w:val="24"/>
          <w:szCs w:val="22"/>
          <w:u w:val="single"/>
        </w:rPr>
        <w:t>Homework Assignments and Grading</w:t>
      </w:r>
    </w:p>
    <w:p w:rsidR="00CE6F46" w:rsidRDefault="00CE6F46" w:rsidP="00CE6F46">
      <w:pPr>
        <w:pStyle w:val="Title"/>
        <w:jc w:val="left"/>
        <w:rPr>
          <w:rFonts w:asciiTheme="minorHAnsi" w:hAnsiTheme="minorHAnsi"/>
          <w:b w:val="0"/>
          <w:sz w:val="22"/>
          <w:szCs w:val="22"/>
        </w:rPr>
      </w:pPr>
      <w:r>
        <w:rPr>
          <w:rFonts w:asciiTheme="minorHAnsi" w:hAnsiTheme="minorHAnsi"/>
          <w:b w:val="0"/>
          <w:sz w:val="22"/>
          <w:szCs w:val="22"/>
        </w:rPr>
        <w:t>It is highly recommended to work through the problems in part B of the course pack on a weekly basis; students should consider this as informal self-study homework. I</w:t>
      </w:r>
      <w:r w:rsidRPr="002B7182">
        <w:rPr>
          <w:rFonts w:asciiTheme="minorHAnsi" w:hAnsiTheme="minorHAnsi"/>
          <w:b w:val="0"/>
          <w:sz w:val="22"/>
          <w:szCs w:val="22"/>
        </w:rPr>
        <w:t>n a</w:t>
      </w:r>
      <w:r>
        <w:rPr>
          <w:rFonts w:asciiTheme="minorHAnsi" w:hAnsiTheme="minorHAnsi"/>
          <w:b w:val="0"/>
          <w:sz w:val="22"/>
          <w:szCs w:val="22"/>
        </w:rPr>
        <w:t xml:space="preserve">ddition to these exercises, </w:t>
      </w:r>
      <w:r w:rsidRPr="002B7182">
        <w:rPr>
          <w:rFonts w:asciiTheme="minorHAnsi" w:hAnsiTheme="minorHAnsi"/>
          <w:b w:val="0"/>
          <w:sz w:val="22"/>
          <w:szCs w:val="22"/>
        </w:rPr>
        <w:t xml:space="preserve">there will be </w:t>
      </w:r>
      <w:r w:rsidRPr="00ED6829">
        <w:rPr>
          <w:rFonts w:asciiTheme="minorHAnsi" w:hAnsiTheme="minorHAnsi"/>
          <w:bCs/>
          <w:sz w:val="22"/>
          <w:szCs w:val="22"/>
        </w:rPr>
        <w:t>four hand-in assignments</w:t>
      </w:r>
      <w:r w:rsidRPr="002B7182">
        <w:rPr>
          <w:rFonts w:asciiTheme="minorHAnsi" w:hAnsiTheme="minorHAnsi"/>
          <w:b w:val="0"/>
          <w:sz w:val="22"/>
          <w:szCs w:val="22"/>
        </w:rPr>
        <w:t xml:space="preserve"> </w:t>
      </w:r>
      <w:r>
        <w:rPr>
          <w:rFonts w:asciiTheme="minorHAnsi" w:hAnsiTheme="minorHAnsi"/>
          <w:b w:val="0"/>
          <w:sz w:val="22"/>
          <w:szCs w:val="22"/>
        </w:rPr>
        <w:t xml:space="preserve">during the course that will be graded. </w:t>
      </w:r>
      <w:r w:rsidRPr="0008638D">
        <w:rPr>
          <w:rFonts w:asciiTheme="minorHAnsi" w:hAnsiTheme="minorHAnsi"/>
          <w:bCs/>
          <w:sz w:val="22"/>
          <w:szCs w:val="22"/>
        </w:rPr>
        <w:t xml:space="preserve">These assignments are of type ‘A’ </w:t>
      </w:r>
      <w:r>
        <w:rPr>
          <w:rFonts w:asciiTheme="minorHAnsi" w:hAnsiTheme="minorHAnsi"/>
          <w:b w:val="0"/>
          <w:sz w:val="22"/>
          <w:szCs w:val="22"/>
        </w:rPr>
        <w:t xml:space="preserve">(see table below), so group work is permitted (and encouraged). Each group submits a single solution write-up, and all members of the group will receive the same grade. </w:t>
      </w:r>
      <w:r w:rsidRPr="0008638D">
        <w:rPr>
          <w:rFonts w:asciiTheme="minorHAnsi" w:hAnsiTheme="minorHAnsi"/>
          <w:bCs/>
          <w:sz w:val="22"/>
          <w:szCs w:val="22"/>
        </w:rPr>
        <w:t>Maximal group size is limited to three students</w:t>
      </w:r>
      <w:r>
        <w:rPr>
          <w:rFonts w:asciiTheme="minorHAnsi" w:hAnsiTheme="minorHAnsi"/>
          <w:b w:val="0"/>
          <w:sz w:val="22"/>
          <w:szCs w:val="22"/>
        </w:rPr>
        <w:t xml:space="preserve">; assignments submitted with four or more names will not receive credit. </w:t>
      </w:r>
    </w:p>
    <w:p w:rsidR="00CE6F46" w:rsidRDefault="00CE6F46" w:rsidP="00CE6F46">
      <w:r w:rsidRPr="00AA437B">
        <w:t>In order to avoid ambiguity that may lead to unintentional violations of the Honor Code, the description types for ass</w:t>
      </w:r>
      <w:r>
        <w:t xml:space="preserve">ignments have been standardized and </w:t>
      </w:r>
      <w:r w:rsidRPr="00AA437B">
        <w:t>are specified in the table below.</w:t>
      </w:r>
    </w:p>
    <w:p w:rsidR="00CE6F46" w:rsidRPr="002B7182" w:rsidRDefault="00CE6F46" w:rsidP="00CE6F46">
      <w:pPr>
        <w:pStyle w:val="Title"/>
        <w:keepNext w:val="0"/>
        <w:jc w:val="left"/>
        <w:rPr>
          <w:rFonts w:asciiTheme="minorHAnsi" w:hAnsiTheme="minorHAnsi"/>
          <w:b w:val="0"/>
          <w:sz w:val="22"/>
          <w:szCs w:val="22"/>
        </w:rPr>
      </w:pPr>
      <w:r w:rsidRPr="002B7182">
        <w:rPr>
          <w:rFonts w:asciiTheme="minorHAnsi" w:hAnsiTheme="minorHAnsi"/>
          <w:b w:val="0"/>
          <w:sz w:val="22"/>
          <w:szCs w:val="22"/>
        </w:rPr>
        <w:t>We will have a midterm, and a final exam. Exams will be</w:t>
      </w:r>
      <w:r>
        <w:rPr>
          <w:rFonts w:asciiTheme="minorHAnsi" w:hAnsiTheme="minorHAnsi"/>
          <w:b w:val="0"/>
          <w:sz w:val="22"/>
          <w:szCs w:val="22"/>
        </w:rPr>
        <w:t xml:space="preserve"> </w:t>
      </w:r>
      <w:r w:rsidRPr="002B7182">
        <w:rPr>
          <w:rFonts w:asciiTheme="minorHAnsi" w:hAnsiTheme="minorHAnsi"/>
          <w:b w:val="0"/>
          <w:sz w:val="22"/>
          <w:szCs w:val="22"/>
        </w:rPr>
        <w:t>closed book</w:t>
      </w:r>
      <w:r>
        <w:rPr>
          <w:rFonts w:asciiTheme="minorHAnsi" w:hAnsiTheme="minorHAnsi"/>
          <w:b w:val="0"/>
          <w:sz w:val="22"/>
          <w:szCs w:val="22"/>
        </w:rPr>
        <w:t>. However, students may bring three</w:t>
      </w:r>
      <w:r w:rsidRPr="002B7182">
        <w:rPr>
          <w:rFonts w:asciiTheme="minorHAnsi" w:hAnsiTheme="minorHAnsi"/>
          <w:b w:val="0"/>
          <w:sz w:val="22"/>
          <w:szCs w:val="22"/>
        </w:rPr>
        <w:t xml:space="preserve"> sheets of notes to</w:t>
      </w:r>
      <w:r>
        <w:rPr>
          <w:rFonts w:asciiTheme="minorHAnsi" w:hAnsiTheme="minorHAnsi"/>
          <w:b w:val="0"/>
          <w:sz w:val="22"/>
          <w:szCs w:val="22"/>
        </w:rPr>
        <w:t xml:space="preserve"> each exam (where you may write on both sides of each sheet). </w:t>
      </w:r>
    </w:p>
    <w:p w:rsidR="00CE6F46" w:rsidRPr="002B7182" w:rsidRDefault="00CE6F46" w:rsidP="00CE6F46">
      <w:pPr>
        <w:pStyle w:val="Title"/>
        <w:keepNext w:val="0"/>
        <w:jc w:val="left"/>
        <w:rPr>
          <w:rFonts w:asciiTheme="minorHAnsi" w:hAnsiTheme="minorHAnsi"/>
          <w:b w:val="0"/>
          <w:sz w:val="22"/>
          <w:szCs w:val="22"/>
        </w:rPr>
      </w:pPr>
      <w:r w:rsidRPr="002B7182">
        <w:rPr>
          <w:rFonts w:asciiTheme="minorHAnsi" w:hAnsiTheme="minorHAnsi"/>
          <w:b w:val="0"/>
          <w:sz w:val="22"/>
          <w:szCs w:val="22"/>
        </w:rPr>
        <w:t>Grades will be based on the maximum of the following two</w:t>
      </w:r>
      <w:r>
        <w:rPr>
          <w:rFonts w:asciiTheme="minorHAnsi" w:hAnsiTheme="minorHAnsi"/>
          <w:b w:val="0"/>
          <w:sz w:val="22"/>
          <w:szCs w:val="22"/>
        </w:rPr>
        <w:t xml:space="preserve"> </w:t>
      </w:r>
      <w:r w:rsidRPr="002B7182">
        <w:rPr>
          <w:rFonts w:asciiTheme="minorHAnsi" w:hAnsiTheme="minorHAnsi"/>
          <w:b w:val="0"/>
          <w:sz w:val="22"/>
          <w:szCs w:val="22"/>
        </w:rPr>
        <w:t>weighting schemes:</w:t>
      </w:r>
    </w:p>
    <w:p w:rsidR="00CE6F46" w:rsidRDefault="00CE6F46" w:rsidP="00CE6F46">
      <w:pPr>
        <w:pStyle w:val="Title"/>
        <w:keepNext w:val="0"/>
        <w:ind w:firstLine="720"/>
        <w:jc w:val="left"/>
        <w:rPr>
          <w:rFonts w:asciiTheme="minorHAnsi" w:hAnsiTheme="minorHAnsi"/>
          <w:b w:val="0"/>
          <w:sz w:val="22"/>
          <w:szCs w:val="22"/>
        </w:rPr>
      </w:pPr>
      <w:r>
        <w:rPr>
          <w:rFonts w:asciiTheme="minorHAnsi" w:hAnsiTheme="minorHAnsi"/>
          <w:b w:val="0"/>
          <w:sz w:val="22"/>
          <w:szCs w:val="22"/>
        </w:rPr>
        <w:t>#1: Class contribution</w:t>
      </w:r>
      <w:r w:rsidRPr="002B7182">
        <w:rPr>
          <w:rFonts w:asciiTheme="minorHAnsi" w:hAnsiTheme="minorHAnsi"/>
          <w:b w:val="0"/>
          <w:sz w:val="22"/>
          <w:szCs w:val="22"/>
        </w:rPr>
        <w:t xml:space="preserve"> 5</w:t>
      </w:r>
      <w:r>
        <w:rPr>
          <w:rFonts w:asciiTheme="minorHAnsi" w:hAnsiTheme="minorHAnsi"/>
          <w:b w:val="0"/>
          <w:sz w:val="22"/>
          <w:szCs w:val="22"/>
        </w:rPr>
        <w:t>%; H</w:t>
      </w:r>
      <w:r w:rsidRPr="002B7182">
        <w:rPr>
          <w:rFonts w:asciiTheme="minorHAnsi" w:hAnsiTheme="minorHAnsi"/>
          <w:b w:val="0"/>
          <w:sz w:val="22"/>
          <w:szCs w:val="22"/>
        </w:rPr>
        <w:t>and-in assignments 20</w:t>
      </w:r>
      <w:r>
        <w:rPr>
          <w:rFonts w:asciiTheme="minorHAnsi" w:hAnsiTheme="minorHAnsi"/>
          <w:b w:val="0"/>
          <w:sz w:val="22"/>
          <w:szCs w:val="22"/>
        </w:rPr>
        <w:t xml:space="preserve">%; </w:t>
      </w:r>
      <w:r w:rsidRPr="002B7182">
        <w:rPr>
          <w:rFonts w:asciiTheme="minorHAnsi" w:hAnsiTheme="minorHAnsi"/>
          <w:b w:val="0"/>
          <w:sz w:val="22"/>
          <w:szCs w:val="22"/>
        </w:rPr>
        <w:t>Midterm 30</w:t>
      </w:r>
      <w:r>
        <w:rPr>
          <w:rFonts w:asciiTheme="minorHAnsi" w:hAnsiTheme="minorHAnsi"/>
          <w:b w:val="0"/>
          <w:sz w:val="22"/>
          <w:szCs w:val="22"/>
        </w:rPr>
        <w:t xml:space="preserve">%; </w:t>
      </w:r>
      <w:r w:rsidRPr="002B7182">
        <w:rPr>
          <w:rFonts w:asciiTheme="minorHAnsi" w:hAnsiTheme="minorHAnsi"/>
          <w:b w:val="0"/>
          <w:sz w:val="22"/>
          <w:szCs w:val="22"/>
        </w:rPr>
        <w:t xml:space="preserve">Final 45% </w:t>
      </w:r>
    </w:p>
    <w:p w:rsidR="00CE6F46" w:rsidRPr="002B7182" w:rsidRDefault="00CE6F46" w:rsidP="00CE6F46">
      <w:pPr>
        <w:pStyle w:val="Title"/>
        <w:keepNext w:val="0"/>
        <w:ind w:firstLine="720"/>
        <w:jc w:val="left"/>
        <w:rPr>
          <w:rFonts w:asciiTheme="minorHAnsi" w:hAnsiTheme="minorHAnsi"/>
          <w:b w:val="0"/>
          <w:sz w:val="22"/>
          <w:szCs w:val="22"/>
        </w:rPr>
      </w:pPr>
      <w:r>
        <w:rPr>
          <w:rFonts w:asciiTheme="minorHAnsi" w:hAnsiTheme="minorHAnsi"/>
          <w:b w:val="0"/>
          <w:sz w:val="22"/>
          <w:szCs w:val="22"/>
        </w:rPr>
        <w:t>#2: Class contribution</w:t>
      </w:r>
      <w:r w:rsidRPr="002B7182">
        <w:rPr>
          <w:rFonts w:asciiTheme="minorHAnsi" w:hAnsiTheme="minorHAnsi"/>
          <w:b w:val="0"/>
          <w:sz w:val="22"/>
          <w:szCs w:val="22"/>
        </w:rPr>
        <w:t xml:space="preserve"> 5</w:t>
      </w:r>
      <w:r>
        <w:rPr>
          <w:rFonts w:asciiTheme="minorHAnsi" w:hAnsiTheme="minorHAnsi"/>
          <w:b w:val="0"/>
          <w:sz w:val="22"/>
          <w:szCs w:val="22"/>
        </w:rPr>
        <w:t>%; H</w:t>
      </w:r>
      <w:r w:rsidRPr="002B7182">
        <w:rPr>
          <w:rFonts w:asciiTheme="minorHAnsi" w:hAnsiTheme="minorHAnsi"/>
          <w:b w:val="0"/>
          <w:sz w:val="22"/>
          <w:szCs w:val="22"/>
        </w:rPr>
        <w:t>and-in assignments 20</w:t>
      </w:r>
      <w:r>
        <w:rPr>
          <w:rFonts w:asciiTheme="minorHAnsi" w:hAnsiTheme="minorHAnsi"/>
          <w:b w:val="0"/>
          <w:sz w:val="22"/>
          <w:szCs w:val="22"/>
        </w:rPr>
        <w:t xml:space="preserve">%; </w:t>
      </w:r>
      <w:r w:rsidRPr="002B7182">
        <w:rPr>
          <w:rFonts w:asciiTheme="minorHAnsi" w:hAnsiTheme="minorHAnsi"/>
          <w:b w:val="0"/>
          <w:sz w:val="22"/>
          <w:szCs w:val="22"/>
        </w:rPr>
        <w:t xml:space="preserve">Midterm </w:t>
      </w:r>
      <w:r>
        <w:rPr>
          <w:rFonts w:asciiTheme="minorHAnsi" w:hAnsiTheme="minorHAnsi"/>
          <w:b w:val="0"/>
          <w:sz w:val="22"/>
          <w:szCs w:val="22"/>
        </w:rPr>
        <w:t xml:space="preserve">0%; </w:t>
      </w:r>
      <w:r w:rsidRPr="002B7182">
        <w:rPr>
          <w:rFonts w:asciiTheme="minorHAnsi" w:hAnsiTheme="minorHAnsi"/>
          <w:b w:val="0"/>
          <w:sz w:val="22"/>
          <w:szCs w:val="22"/>
        </w:rPr>
        <w:t xml:space="preserve">Final </w:t>
      </w:r>
      <w:r w:rsidR="00D05522">
        <w:rPr>
          <w:rFonts w:asciiTheme="minorHAnsi" w:hAnsiTheme="minorHAnsi"/>
          <w:b w:val="0"/>
          <w:sz w:val="22"/>
          <w:szCs w:val="22"/>
        </w:rPr>
        <w:t>7</w:t>
      </w:r>
      <w:r w:rsidRPr="002B7182">
        <w:rPr>
          <w:rFonts w:asciiTheme="minorHAnsi" w:hAnsiTheme="minorHAnsi"/>
          <w:b w:val="0"/>
          <w:sz w:val="22"/>
          <w:szCs w:val="22"/>
        </w:rPr>
        <w:t xml:space="preserve">5% </w:t>
      </w:r>
    </w:p>
    <w:p w:rsidR="00CE6F46" w:rsidRPr="002B7182" w:rsidRDefault="00CE6F46" w:rsidP="00CE6F46">
      <w:pPr>
        <w:pStyle w:val="Title"/>
        <w:keepNext w:val="0"/>
        <w:jc w:val="left"/>
        <w:rPr>
          <w:rFonts w:asciiTheme="minorHAnsi" w:hAnsiTheme="minorHAnsi"/>
          <w:b w:val="0"/>
          <w:sz w:val="22"/>
          <w:szCs w:val="22"/>
        </w:rPr>
      </w:pPr>
      <w:r w:rsidRPr="002B7182">
        <w:rPr>
          <w:rFonts w:asciiTheme="minorHAnsi" w:hAnsiTheme="minorHAnsi"/>
          <w:b w:val="0"/>
          <w:sz w:val="22"/>
          <w:szCs w:val="22"/>
        </w:rPr>
        <w:t>More specifically, cumulative scores will be computed based on both</w:t>
      </w:r>
      <w:r>
        <w:rPr>
          <w:rFonts w:asciiTheme="minorHAnsi" w:hAnsiTheme="minorHAnsi"/>
          <w:b w:val="0"/>
          <w:sz w:val="22"/>
          <w:szCs w:val="22"/>
        </w:rPr>
        <w:t xml:space="preserve"> </w:t>
      </w:r>
      <w:r w:rsidRPr="002B7182">
        <w:rPr>
          <w:rFonts w:asciiTheme="minorHAnsi" w:hAnsiTheme="minorHAnsi"/>
          <w:b w:val="0"/>
          <w:sz w:val="22"/>
          <w:szCs w:val="22"/>
        </w:rPr>
        <w:t>schemes and the greater of the two will be used to determine the</w:t>
      </w:r>
      <w:r>
        <w:rPr>
          <w:rFonts w:asciiTheme="minorHAnsi" w:hAnsiTheme="minorHAnsi"/>
          <w:b w:val="0"/>
          <w:sz w:val="22"/>
          <w:szCs w:val="22"/>
        </w:rPr>
        <w:t xml:space="preserve"> </w:t>
      </w:r>
      <w:r w:rsidRPr="002B7182">
        <w:rPr>
          <w:rFonts w:asciiTheme="minorHAnsi" w:hAnsiTheme="minorHAnsi"/>
          <w:b w:val="0"/>
          <w:sz w:val="22"/>
          <w:szCs w:val="22"/>
        </w:rPr>
        <w:t xml:space="preserve">score of each student. This </w:t>
      </w:r>
      <w:r>
        <w:rPr>
          <w:rFonts w:asciiTheme="minorHAnsi" w:hAnsiTheme="minorHAnsi"/>
          <w:b w:val="0"/>
          <w:sz w:val="22"/>
          <w:szCs w:val="22"/>
        </w:rPr>
        <w:t xml:space="preserve">scheme </w:t>
      </w:r>
      <w:r w:rsidRPr="002B7182">
        <w:rPr>
          <w:rFonts w:asciiTheme="minorHAnsi" w:hAnsiTheme="minorHAnsi"/>
          <w:b w:val="0"/>
          <w:sz w:val="22"/>
          <w:szCs w:val="22"/>
        </w:rPr>
        <w:t>makes it possible</w:t>
      </w:r>
      <w:r>
        <w:rPr>
          <w:rFonts w:asciiTheme="minorHAnsi" w:hAnsiTheme="minorHAnsi"/>
          <w:b w:val="0"/>
          <w:sz w:val="22"/>
          <w:szCs w:val="22"/>
        </w:rPr>
        <w:t xml:space="preserve"> </w:t>
      </w:r>
      <w:r w:rsidRPr="002B7182">
        <w:rPr>
          <w:rFonts w:asciiTheme="minorHAnsi" w:hAnsiTheme="minorHAnsi"/>
          <w:b w:val="0"/>
          <w:sz w:val="22"/>
          <w:szCs w:val="22"/>
        </w:rPr>
        <w:t xml:space="preserve">to </w:t>
      </w:r>
      <w:r>
        <w:rPr>
          <w:rFonts w:asciiTheme="minorHAnsi" w:hAnsiTheme="minorHAnsi"/>
          <w:b w:val="0"/>
          <w:sz w:val="22"/>
          <w:szCs w:val="22"/>
        </w:rPr>
        <w:t xml:space="preserve">fully </w:t>
      </w:r>
      <w:r w:rsidRPr="002B7182">
        <w:rPr>
          <w:rFonts w:asciiTheme="minorHAnsi" w:hAnsiTheme="minorHAnsi"/>
          <w:b w:val="0"/>
          <w:sz w:val="22"/>
          <w:szCs w:val="22"/>
        </w:rPr>
        <w:t>recover from a weak score on the midterm.</w:t>
      </w:r>
      <w:r>
        <w:rPr>
          <w:rFonts w:asciiTheme="minorHAnsi" w:hAnsiTheme="minorHAnsi"/>
          <w:b w:val="0"/>
          <w:sz w:val="22"/>
          <w:szCs w:val="22"/>
        </w:rPr>
        <w:t xml:space="preserve"> </w:t>
      </w:r>
    </w:p>
    <w:p w:rsidR="00CE6F46" w:rsidRDefault="00CE6F46" w:rsidP="00CE6F46">
      <w:pPr>
        <w:pStyle w:val="Title"/>
        <w:keepNext w:val="0"/>
        <w:jc w:val="left"/>
        <w:rPr>
          <w:rFonts w:asciiTheme="minorHAnsi" w:hAnsiTheme="minorHAnsi"/>
          <w:b w:val="0"/>
          <w:sz w:val="22"/>
          <w:szCs w:val="22"/>
        </w:rPr>
      </w:pPr>
      <w:r>
        <w:rPr>
          <w:rFonts w:asciiTheme="minorHAnsi" w:hAnsiTheme="minorHAnsi"/>
          <w:b w:val="0"/>
          <w:sz w:val="22"/>
          <w:szCs w:val="22"/>
        </w:rPr>
        <w:t>NOTICE: All requests for r</w:t>
      </w:r>
      <w:r w:rsidRPr="002B7182">
        <w:rPr>
          <w:rFonts w:asciiTheme="minorHAnsi" w:hAnsiTheme="minorHAnsi"/>
          <w:b w:val="0"/>
          <w:sz w:val="22"/>
          <w:szCs w:val="22"/>
        </w:rPr>
        <w:t xml:space="preserve">econsideration of </w:t>
      </w:r>
      <w:r>
        <w:rPr>
          <w:rFonts w:asciiTheme="minorHAnsi" w:hAnsiTheme="minorHAnsi"/>
          <w:b w:val="0"/>
          <w:sz w:val="22"/>
          <w:szCs w:val="22"/>
        </w:rPr>
        <w:t xml:space="preserve">assignment or </w:t>
      </w:r>
      <w:r w:rsidRPr="002B7182">
        <w:rPr>
          <w:rFonts w:asciiTheme="minorHAnsi" w:hAnsiTheme="minorHAnsi"/>
          <w:b w:val="0"/>
          <w:sz w:val="22"/>
          <w:szCs w:val="22"/>
        </w:rPr>
        <w:t>exam scores and requests to take</w:t>
      </w:r>
      <w:r>
        <w:rPr>
          <w:rFonts w:asciiTheme="minorHAnsi" w:hAnsiTheme="minorHAnsi"/>
          <w:b w:val="0"/>
          <w:sz w:val="22"/>
          <w:szCs w:val="22"/>
        </w:rPr>
        <w:t xml:space="preserve"> </w:t>
      </w:r>
      <w:r w:rsidRPr="002B7182">
        <w:rPr>
          <w:rFonts w:asciiTheme="minorHAnsi" w:hAnsiTheme="minorHAnsi"/>
          <w:b w:val="0"/>
          <w:sz w:val="22"/>
          <w:szCs w:val="22"/>
        </w:rPr>
        <w:t>exams at other than the scheduled times, must be made in</w:t>
      </w:r>
      <w:r>
        <w:rPr>
          <w:rFonts w:asciiTheme="minorHAnsi" w:hAnsiTheme="minorHAnsi"/>
          <w:b w:val="0"/>
          <w:sz w:val="22"/>
          <w:szCs w:val="22"/>
        </w:rPr>
        <w:t xml:space="preserve"> writing. </w:t>
      </w:r>
    </w:p>
    <w:p w:rsidR="00CE6F46" w:rsidRDefault="00CE6F46" w:rsidP="00CE6F46">
      <w:pPr>
        <w:pStyle w:val="Title"/>
        <w:keepNext w:val="0"/>
        <w:jc w:val="left"/>
        <w:rPr>
          <w:rFonts w:asciiTheme="minorHAnsi" w:hAnsiTheme="minorHAnsi"/>
          <w:b w:val="0"/>
          <w:sz w:val="22"/>
          <w:szCs w:val="22"/>
        </w:rPr>
      </w:pPr>
      <w:r>
        <w:rPr>
          <w:rFonts w:asciiTheme="minorHAnsi" w:hAnsiTheme="minorHAnsi"/>
          <w:b w:val="0"/>
          <w:sz w:val="22"/>
          <w:szCs w:val="22"/>
        </w:rPr>
        <w:lastRenderedPageBreak/>
        <w:t>Class contribution poin</w:t>
      </w:r>
      <w:bookmarkStart w:id="0" w:name="_GoBack"/>
      <w:bookmarkEnd w:id="0"/>
      <w:r>
        <w:rPr>
          <w:rFonts w:asciiTheme="minorHAnsi" w:hAnsiTheme="minorHAnsi"/>
          <w:b w:val="0"/>
          <w:sz w:val="22"/>
          <w:szCs w:val="22"/>
        </w:rPr>
        <w:t xml:space="preserve">ts amount to actively working toward a constructive learning environment. This means adhering to the core culture (as specified in detail below), and more broadly being engaged and respectful. Class contribution </w:t>
      </w:r>
      <w:r w:rsidRPr="00B136DA">
        <w:rPr>
          <w:rFonts w:asciiTheme="minorHAnsi" w:hAnsiTheme="minorHAnsi"/>
          <w:bCs/>
          <w:sz w:val="22"/>
          <w:szCs w:val="22"/>
        </w:rPr>
        <w:t>does not</w:t>
      </w:r>
      <w:r>
        <w:rPr>
          <w:rFonts w:asciiTheme="minorHAnsi" w:hAnsiTheme="minorHAnsi"/>
          <w:b w:val="0"/>
          <w:sz w:val="22"/>
          <w:szCs w:val="22"/>
        </w:rPr>
        <w:t xml:space="preserve"> grade you on providing correct (or incorrect) answers to questions raised in class, nor should anyone feel obligated to raise points and discussion items merely for the sake of participation credit.</w:t>
      </w:r>
    </w:p>
    <w:p w:rsidR="00EE1519" w:rsidRPr="00CE6F46" w:rsidRDefault="00CE6F46" w:rsidP="00CE6F46">
      <w:pPr>
        <w:pStyle w:val="Title"/>
        <w:keepNext w:val="0"/>
        <w:jc w:val="left"/>
        <w:rPr>
          <w:rFonts w:asciiTheme="minorHAnsi" w:hAnsiTheme="minorHAnsi"/>
          <w:bCs/>
          <w:sz w:val="22"/>
          <w:szCs w:val="22"/>
        </w:rPr>
      </w:pPr>
      <w:r w:rsidRPr="00CE582B">
        <w:rPr>
          <w:rFonts w:asciiTheme="minorHAnsi" w:hAnsiTheme="minorHAnsi"/>
          <w:bCs/>
          <w:sz w:val="22"/>
          <w:szCs w:val="22"/>
        </w:rPr>
        <w:t xml:space="preserve">Please note that laptops, tablets and phones are </w:t>
      </w:r>
      <w:r>
        <w:rPr>
          <w:rFonts w:asciiTheme="minorHAnsi" w:hAnsiTheme="minorHAnsi"/>
          <w:bCs/>
          <w:sz w:val="22"/>
          <w:szCs w:val="22"/>
        </w:rPr>
        <w:t>not to be used in this</w:t>
      </w:r>
      <w:r w:rsidRPr="00CE582B">
        <w:rPr>
          <w:rFonts w:asciiTheme="minorHAnsi" w:hAnsiTheme="minorHAnsi"/>
          <w:bCs/>
          <w:sz w:val="22"/>
          <w:szCs w:val="22"/>
        </w:rPr>
        <w:t xml:space="preserve"> class. </w:t>
      </w:r>
    </w:p>
    <w:tbl>
      <w:tblPr>
        <w:tblStyle w:val="TableGrid"/>
        <w:tblW w:w="0" w:type="auto"/>
        <w:tblInd w:w="108" w:type="dxa"/>
        <w:tblLook w:val="04A0" w:firstRow="1" w:lastRow="0" w:firstColumn="1" w:lastColumn="0" w:noHBand="0" w:noVBand="1"/>
      </w:tblPr>
      <w:tblGrid>
        <w:gridCol w:w="1580"/>
        <w:gridCol w:w="1807"/>
        <w:gridCol w:w="1787"/>
        <w:gridCol w:w="1806"/>
        <w:gridCol w:w="1768"/>
      </w:tblGrid>
      <w:tr w:rsidR="00EE1519" w:rsidRPr="00AA437B" w:rsidTr="002C60DA">
        <w:tc>
          <w:tcPr>
            <w:tcW w:w="1580" w:type="dxa"/>
            <w:vAlign w:val="bottom"/>
          </w:tcPr>
          <w:p w:rsidR="00EE1519" w:rsidRPr="00AA437B" w:rsidRDefault="00EE1519" w:rsidP="002C60DA">
            <w:pPr>
              <w:jc w:val="center"/>
              <w:rPr>
                <w:rFonts w:eastAsia="Times New Roman" w:cs="Times New Roman"/>
                <w:szCs w:val="24"/>
              </w:rPr>
            </w:pPr>
            <w:r w:rsidRPr="00AA437B">
              <w:rPr>
                <w:rFonts w:eastAsia="Times New Roman" w:cs="Times New Roman"/>
                <w:b/>
                <w:bCs/>
                <w:i/>
                <w:iCs/>
                <w:szCs w:val="24"/>
              </w:rPr>
              <w:t>Type</w:t>
            </w:r>
          </w:p>
        </w:tc>
        <w:tc>
          <w:tcPr>
            <w:tcW w:w="1807" w:type="dxa"/>
            <w:vAlign w:val="bottom"/>
          </w:tcPr>
          <w:p w:rsidR="00EE1519" w:rsidRPr="00AA437B" w:rsidRDefault="00EE1519" w:rsidP="002C60DA">
            <w:pPr>
              <w:rPr>
                <w:rFonts w:eastAsia="Times New Roman" w:cs="Times New Roman"/>
                <w:szCs w:val="24"/>
              </w:rPr>
            </w:pPr>
            <w:r w:rsidRPr="00AA437B">
              <w:rPr>
                <w:rFonts w:eastAsia="Times New Roman" w:cs="Times New Roman"/>
                <w:b/>
                <w:bCs/>
                <w:i/>
                <w:iCs/>
                <w:szCs w:val="24"/>
              </w:rPr>
              <w:t>Designation</w:t>
            </w:r>
          </w:p>
        </w:tc>
        <w:tc>
          <w:tcPr>
            <w:tcW w:w="1787" w:type="dxa"/>
            <w:vAlign w:val="bottom"/>
          </w:tcPr>
          <w:p w:rsidR="00EE1519" w:rsidRPr="00AA437B" w:rsidRDefault="00EE1519" w:rsidP="002C60DA">
            <w:pPr>
              <w:rPr>
                <w:rFonts w:eastAsia="Times New Roman" w:cs="Times New Roman"/>
                <w:szCs w:val="24"/>
              </w:rPr>
            </w:pPr>
            <w:r w:rsidRPr="00AA437B">
              <w:rPr>
                <w:rFonts w:eastAsia="Times New Roman" w:cs="Times New Roman"/>
                <w:b/>
                <w:bCs/>
                <w:i/>
                <w:iCs/>
                <w:szCs w:val="24"/>
              </w:rPr>
              <w:t xml:space="preserve">Discussion of concepts </w:t>
            </w:r>
          </w:p>
        </w:tc>
        <w:tc>
          <w:tcPr>
            <w:tcW w:w="1806" w:type="dxa"/>
            <w:vAlign w:val="bottom"/>
          </w:tcPr>
          <w:p w:rsidR="00EE1519" w:rsidRPr="00AA437B" w:rsidRDefault="00EE1519" w:rsidP="002C60DA">
            <w:pPr>
              <w:rPr>
                <w:rFonts w:eastAsia="Times New Roman" w:cs="Times New Roman"/>
                <w:szCs w:val="24"/>
              </w:rPr>
            </w:pPr>
            <w:r w:rsidRPr="00AA437B">
              <w:rPr>
                <w:rFonts w:eastAsia="Times New Roman" w:cs="Times New Roman"/>
                <w:b/>
                <w:bCs/>
                <w:i/>
                <w:iCs/>
                <w:szCs w:val="24"/>
              </w:rPr>
              <w:t xml:space="preserve">Preparation of submission </w:t>
            </w:r>
          </w:p>
        </w:tc>
        <w:tc>
          <w:tcPr>
            <w:tcW w:w="1768" w:type="dxa"/>
            <w:vAlign w:val="bottom"/>
          </w:tcPr>
          <w:p w:rsidR="00EE1519" w:rsidRPr="00AA437B" w:rsidRDefault="00EE1519" w:rsidP="002C60DA">
            <w:pPr>
              <w:rPr>
                <w:rFonts w:eastAsia="Times New Roman" w:cs="Times New Roman"/>
                <w:szCs w:val="24"/>
              </w:rPr>
            </w:pPr>
            <w:r w:rsidRPr="00AA437B">
              <w:rPr>
                <w:rFonts w:eastAsia="Times New Roman" w:cs="Times New Roman"/>
                <w:b/>
                <w:bCs/>
                <w:i/>
                <w:iCs/>
                <w:szCs w:val="24"/>
              </w:rPr>
              <w:t>Grade</w:t>
            </w:r>
          </w:p>
        </w:tc>
      </w:tr>
      <w:tr w:rsidR="00EE1519" w:rsidRPr="00AA437B" w:rsidTr="002C60DA">
        <w:tc>
          <w:tcPr>
            <w:tcW w:w="1580" w:type="dxa"/>
            <w:vAlign w:val="center"/>
          </w:tcPr>
          <w:p w:rsidR="00EE1519" w:rsidRPr="00AA437B" w:rsidRDefault="00EE1519" w:rsidP="002C60DA">
            <w:pPr>
              <w:jc w:val="center"/>
              <w:rPr>
                <w:rFonts w:eastAsia="Times New Roman" w:cs="Times New Roman"/>
                <w:szCs w:val="24"/>
              </w:rPr>
            </w:pPr>
            <w:r w:rsidRPr="00AA437B">
              <w:rPr>
                <w:rFonts w:eastAsia="Times New Roman" w:cs="Times New Roman"/>
                <w:szCs w:val="24"/>
              </w:rPr>
              <w:t>A</w:t>
            </w:r>
          </w:p>
        </w:tc>
        <w:tc>
          <w:tcPr>
            <w:tcW w:w="1807" w:type="dxa"/>
          </w:tcPr>
          <w:p w:rsidR="00EE1519" w:rsidRPr="00AA437B" w:rsidRDefault="00EE1519" w:rsidP="002C60DA">
            <w:pPr>
              <w:rPr>
                <w:rFonts w:eastAsia="Times New Roman" w:cs="Times New Roman"/>
                <w:szCs w:val="24"/>
              </w:rPr>
            </w:pPr>
            <w:r w:rsidRPr="00AA437B">
              <w:rPr>
                <w:rFonts w:eastAsia="Times New Roman" w:cs="Times New Roman"/>
                <w:szCs w:val="24"/>
              </w:rPr>
              <w:t xml:space="preserve">group / group </w:t>
            </w:r>
          </w:p>
        </w:tc>
        <w:tc>
          <w:tcPr>
            <w:tcW w:w="1787" w:type="dxa"/>
          </w:tcPr>
          <w:p w:rsidR="00EE1519" w:rsidRPr="00AA437B" w:rsidRDefault="00EE1519" w:rsidP="002C60DA">
            <w:pPr>
              <w:rPr>
                <w:rFonts w:eastAsia="Times New Roman" w:cs="Times New Roman"/>
                <w:szCs w:val="24"/>
              </w:rPr>
            </w:pPr>
            <w:r w:rsidRPr="00AA437B">
              <w:rPr>
                <w:rFonts w:eastAsia="Times New Roman" w:cs="Times New Roman"/>
                <w:szCs w:val="24"/>
              </w:rPr>
              <w:t xml:space="preserve">Permitted with designated group* </w:t>
            </w:r>
          </w:p>
        </w:tc>
        <w:tc>
          <w:tcPr>
            <w:tcW w:w="1806" w:type="dxa"/>
          </w:tcPr>
          <w:p w:rsidR="00EE1519" w:rsidRPr="00AA437B" w:rsidRDefault="00EE1519" w:rsidP="002C60DA">
            <w:pPr>
              <w:rPr>
                <w:rFonts w:eastAsia="Times New Roman" w:cs="Times New Roman"/>
                <w:szCs w:val="24"/>
              </w:rPr>
            </w:pPr>
            <w:r w:rsidRPr="00AA437B">
              <w:rPr>
                <w:rFonts w:eastAsia="Times New Roman" w:cs="Times New Roman"/>
                <w:szCs w:val="24"/>
              </w:rPr>
              <w:t>By the group</w:t>
            </w:r>
          </w:p>
        </w:tc>
        <w:tc>
          <w:tcPr>
            <w:tcW w:w="1768" w:type="dxa"/>
          </w:tcPr>
          <w:p w:rsidR="00EE1519" w:rsidRPr="00AA437B" w:rsidRDefault="00EE1519" w:rsidP="002C60DA">
            <w:pPr>
              <w:rPr>
                <w:rFonts w:eastAsia="Times New Roman" w:cs="Times New Roman"/>
                <w:szCs w:val="24"/>
              </w:rPr>
            </w:pPr>
            <w:r w:rsidRPr="00AA437B">
              <w:rPr>
                <w:rFonts w:eastAsia="Times New Roman" w:cs="Times New Roman"/>
                <w:szCs w:val="24"/>
              </w:rPr>
              <w:t xml:space="preserve">Same grade for each member of the group </w:t>
            </w:r>
          </w:p>
        </w:tc>
      </w:tr>
      <w:tr w:rsidR="00EE1519" w:rsidRPr="00AA437B" w:rsidTr="002C60DA">
        <w:tc>
          <w:tcPr>
            <w:tcW w:w="1580" w:type="dxa"/>
            <w:vAlign w:val="center"/>
          </w:tcPr>
          <w:p w:rsidR="00EE1519" w:rsidRPr="00AA437B" w:rsidRDefault="00EE1519" w:rsidP="002C60DA">
            <w:pPr>
              <w:jc w:val="center"/>
              <w:rPr>
                <w:rFonts w:eastAsia="Times New Roman" w:cs="Times New Roman"/>
                <w:szCs w:val="24"/>
              </w:rPr>
            </w:pPr>
            <w:r w:rsidRPr="00AA437B">
              <w:rPr>
                <w:rFonts w:eastAsia="Times New Roman" w:cs="Times New Roman"/>
                <w:szCs w:val="24"/>
              </w:rPr>
              <w:t>B</w:t>
            </w:r>
          </w:p>
        </w:tc>
        <w:tc>
          <w:tcPr>
            <w:tcW w:w="1807" w:type="dxa"/>
          </w:tcPr>
          <w:p w:rsidR="00EE1519" w:rsidRPr="00AA437B" w:rsidRDefault="00EE1519" w:rsidP="002C60DA">
            <w:pPr>
              <w:rPr>
                <w:rFonts w:eastAsia="Times New Roman" w:cs="Times New Roman"/>
                <w:szCs w:val="24"/>
              </w:rPr>
            </w:pPr>
            <w:r w:rsidRPr="00AA437B">
              <w:rPr>
                <w:rFonts w:eastAsia="Times New Roman" w:cs="Times New Roman"/>
                <w:szCs w:val="24"/>
              </w:rPr>
              <w:t xml:space="preserve">group / individual </w:t>
            </w:r>
          </w:p>
        </w:tc>
        <w:tc>
          <w:tcPr>
            <w:tcW w:w="1787" w:type="dxa"/>
          </w:tcPr>
          <w:p w:rsidR="00EE1519" w:rsidRPr="00AA437B" w:rsidRDefault="00EE1519" w:rsidP="002C60DA">
            <w:pPr>
              <w:rPr>
                <w:rFonts w:eastAsia="Times New Roman" w:cs="Times New Roman"/>
                <w:szCs w:val="24"/>
              </w:rPr>
            </w:pPr>
            <w:r w:rsidRPr="00AA437B">
              <w:rPr>
                <w:rFonts w:eastAsia="Times New Roman" w:cs="Times New Roman"/>
                <w:szCs w:val="24"/>
              </w:rPr>
              <w:t>Permitted</w:t>
            </w:r>
          </w:p>
        </w:tc>
        <w:tc>
          <w:tcPr>
            <w:tcW w:w="1806" w:type="dxa"/>
          </w:tcPr>
          <w:p w:rsidR="00EE1519" w:rsidRPr="00AA437B" w:rsidRDefault="00EE1519" w:rsidP="002C60DA">
            <w:pPr>
              <w:spacing w:before="100" w:beforeAutospacing="1" w:after="100" w:afterAutospacing="1"/>
              <w:rPr>
                <w:rFonts w:eastAsia="Times New Roman" w:cs="Times New Roman"/>
                <w:szCs w:val="24"/>
              </w:rPr>
            </w:pPr>
            <w:r w:rsidRPr="00AA437B">
              <w:rPr>
                <w:rFonts w:eastAsia="Times New Roman" w:cs="Times New Roman"/>
                <w:szCs w:val="24"/>
              </w:rPr>
              <w:t>Individually</w:t>
            </w:r>
          </w:p>
          <w:p w:rsidR="00EE1519" w:rsidRPr="00AA437B" w:rsidRDefault="00EE1519" w:rsidP="002C60DA">
            <w:pPr>
              <w:spacing w:before="100" w:beforeAutospacing="1" w:after="100" w:afterAutospacing="1"/>
              <w:rPr>
                <w:rFonts w:eastAsia="Times New Roman" w:cs="Times New Roman"/>
                <w:szCs w:val="24"/>
              </w:rPr>
            </w:pPr>
            <w:r w:rsidRPr="00AA437B">
              <w:rPr>
                <w:rFonts w:eastAsia="Times New Roman" w:cs="Times New Roman"/>
                <w:szCs w:val="24"/>
              </w:rPr>
              <w:t>(No sharing of any portion of the submission)</w:t>
            </w:r>
          </w:p>
        </w:tc>
        <w:tc>
          <w:tcPr>
            <w:tcW w:w="1768" w:type="dxa"/>
          </w:tcPr>
          <w:p w:rsidR="00EE1519" w:rsidRPr="00AA437B" w:rsidRDefault="00EE1519" w:rsidP="002C60DA">
            <w:pPr>
              <w:rPr>
                <w:rFonts w:eastAsia="Times New Roman" w:cs="Times New Roman"/>
                <w:szCs w:val="24"/>
              </w:rPr>
            </w:pPr>
            <w:r w:rsidRPr="00AA437B">
              <w:rPr>
                <w:rFonts w:eastAsia="Times New Roman" w:cs="Times New Roman"/>
                <w:szCs w:val="24"/>
              </w:rPr>
              <w:t>Individual</w:t>
            </w:r>
          </w:p>
        </w:tc>
      </w:tr>
      <w:tr w:rsidR="00EE1519" w:rsidRPr="00AA437B" w:rsidTr="002C60DA">
        <w:tc>
          <w:tcPr>
            <w:tcW w:w="1580" w:type="dxa"/>
            <w:vAlign w:val="center"/>
          </w:tcPr>
          <w:p w:rsidR="00EE1519" w:rsidRPr="00AA437B" w:rsidRDefault="00EE1519" w:rsidP="002C60DA">
            <w:pPr>
              <w:jc w:val="center"/>
              <w:rPr>
                <w:rFonts w:eastAsia="Times New Roman" w:cs="Times New Roman"/>
                <w:szCs w:val="24"/>
              </w:rPr>
            </w:pPr>
            <w:r w:rsidRPr="00AA437B">
              <w:rPr>
                <w:rFonts w:eastAsia="Times New Roman" w:cs="Times New Roman"/>
                <w:szCs w:val="24"/>
              </w:rPr>
              <w:t>C</w:t>
            </w:r>
          </w:p>
        </w:tc>
        <w:tc>
          <w:tcPr>
            <w:tcW w:w="1807" w:type="dxa"/>
          </w:tcPr>
          <w:p w:rsidR="00EE1519" w:rsidRPr="00AA437B" w:rsidRDefault="00EE1519" w:rsidP="002C60DA">
            <w:pPr>
              <w:rPr>
                <w:rFonts w:eastAsia="Times New Roman" w:cs="Times New Roman"/>
                <w:szCs w:val="24"/>
              </w:rPr>
            </w:pPr>
            <w:r w:rsidRPr="00AA437B">
              <w:rPr>
                <w:rFonts w:eastAsia="Times New Roman" w:cs="Times New Roman"/>
                <w:szCs w:val="24"/>
              </w:rPr>
              <w:t xml:space="preserve">individual / individual </w:t>
            </w:r>
          </w:p>
        </w:tc>
        <w:tc>
          <w:tcPr>
            <w:tcW w:w="1787" w:type="dxa"/>
          </w:tcPr>
          <w:p w:rsidR="00EE1519" w:rsidRPr="00AA437B" w:rsidRDefault="00EE1519" w:rsidP="002C60DA">
            <w:pPr>
              <w:rPr>
                <w:rFonts w:eastAsia="Times New Roman" w:cs="Times New Roman"/>
                <w:szCs w:val="24"/>
              </w:rPr>
            </w:pPr>
            <w:r w:rsidRPr="00AA437B">
              <w:rPr>
                <w:rFonts w:eastAsia="Times New Roman" w:cs="Times New Roman"/>
                <w:szCs w:val="24"/>
              </w:rPr>
              <w:t xml:space="preserve">None of any kind </w:t>
            </w:r>
          </w:p>
        </w:tc>
        <w:tc>
          <w:tcPr>
            <w:tcW w:w="1806" w:type="dxa"/>
          </w:tcPr>
          <w:p w:rsidR="00EE1519" w:rsidRPr="00AA437B" w:rsidRDefault="00EE1519" w:rsidP="002C60DA">
            <w:pPr>
              <w:rPr>
                <w:rFonts w:eastAsia="Times New Roman" w:cs="Times New Roman"/>
                <w:szCs w:val="24"/>
              </w:rPr>
            </w:pPr>
            <w:r w:rsidRPr="00AA437B">
              <w:rPr>
                <w:rFonts w:eastAsia="Times New Roman" w:cs="Times New Roman"/>
                <w:szCs w:val="24"/>
              </w:rPr>
              <w:t>Individually</w:t>
            </w:r>
          </w:p>
        </w:tc>
        <w:tc>
          <w:tcPr>
            <w:tcW w:w="1768" w:type="dxa"/>
          </w:tcPr>
          <w:p w:rsidR="00EE1519" w:rsidRPr="00AA437B" w:rsidRDefault="00EE1519" w:rsidP="002C60DA">
            <w:pPr>
              <w:rPr>
                <w:rFonts w:eastAsia="Times New Roman" w:cs="Times New Roman"/>
                <w:szCs w:val="24"/>
              </w:rPr>
            </w:pPr>
            <w:r w:rsidRPr="00AA437B">
              <w:rPr>
                <w:rFonts w:eastAsia="Times New Roman" w:cs="Times New Roman"/>
                <w:szCs w:val="24"/>
              </w:rPr>
              <w:t>Individual</w:t>
            </w:r>
          </w:p>
        </w:tc>
      </w:tr>
      <w:tr w:rsidR="00EE1519" w:rsidRPr="00AA437B" w:rsidTr="002C60DA">
        <w:tc>
          <w:tcPr>
            <w:tcW w:w="1580" w:type="dxa"/>
            <w:vAlign w:val="center"/>
          </w:tcPr>
          <w:p w:rsidR="00EE1519" w:rsidRPr="00AA437B" w:rsidRDefault="00EE1519" w:rsidP="002C60DA">
            <w:pPr>
              <w:jc w:val="center"/>
              <w:rPr>
                <w:rFonts w:eastAsia="Times New Roman" w:cs="Times New Roman"/>
                <w:szCs w:val="24"/>
              </w:rPr>
            </w:pPr>
            <w:r w:rsidRPr="00AA437B">
              <w:rPr>
                <w:rFonts w:eastAsia="Times New Roman" w:cs="Times New Roman"/>
                <w:szCs w:val="24"/>
              </w:rPr>
              <w:t>D</w:t>
            </w:r>
          </w:p>
        </w:tc>
        <w:tc>
          <w:tcPr>
            <w:tcW w:w="7168" w:type="dxa"/>
            <w:gridSpan w:val="4"/>
          </w:tcPr>
          <w:p w:rsidR="00EE1519" w:rsidRPr="00AA437B" w:rsidRDefault="00EE1519" w:rsidP="002C60DA">
            <w:pPr>
              <w:rPr>
                <w:rFonts w:eastAsia="Times New Roman" w:cs="Times New Roman"/>
                <w:szCs w:val="24"/>
              </w:rPr>
            </w:pPr>
            <w:r w:rsidRPr="00AA437B">
              <w:rPr>
                <w:rFonts w:eastAsia="Times New Roman" w:cs="Times New Roman"/>
                <w:szCs w:val="24"/>
              </w:rPr>
              <w:t xml:space="preserve">(An optional category to be defined in detail by the individual faculty member) </w:t>
            </w:r>
          </w:p>
        </w:tc>
      </w:tr>
    </w:tbl>
    <w:p w:rsidR="00CE6F46" w:rsidRDefault="00CE6F46" w:rsidP="00EE1519">
      <w:pPr>
        <w:pStyle w:val="Title"/>
        <w:jc w:val="left"/>
        <w:rPr>
          <w:rFonts w:asciiTheme="minorHAnsi" w:hAnsiTheme="minorHAnsi"/>
          <w:sz w:val="24"/>
          <w:szCs w:val="22"/>
          <w:u w:val="single"/>
        </w:rPr>
      </w:pPr>
    </w:p>
    <w:p w:rsidR="00CE6F46" w:rsidRPr="008E5730" w:rsidRDefault="00CE6F46" w:rsidP="00CE6F46">
      <w:pPr>
        <w:pStyle w:val="Title"/>
        <w:jc w:val="left"/>
        <w:rPr>
          <w:rFonts w:asciiTheme="minorHAnsi" w:hAnsiTheme="minorHAnsi"/>
          <w:sz w:val="24"/>
          <w:szCs w:val="22"/>
          <w:u w:val="single"/>
        </w:rPr>
      </w:pPr>
      <w:r w:rsidRPr="008E5730">
        <w:rPr>
          <w:rFonts w:asciiTheme="minorHAnsi" w:hAnsiTheme="minorHAnsi"/>
          <w:sz w:val="24"/>
          <w:szCs w:val="22"/>
          <w:u w:val="single"/>
        </w:rPr>
        <w:t>Columbia Core Culture</w:t>
      </w:r>
    </w:p>
    <w:p w:rsidR="00CE6F46" w:rsidRPr="00AA437B" w:rsidRDefault="00CE6F46" w:rsidP="00CE6F46">
      <w:pPr>
        <w:pStyle w:val="Title"/>
        <w:keepNext w:val="0"/>
        <w:jc w:val="left"/>
        <w:rPr>
          <w:rFonts w:asciiTheme="minorHAnsi" w:hAnsiTheme="minorHAnsi"/>
          <w:b w:val="0"/>
          <w:sz w:val="22"/>
          <w:szCs w:val="22"/>
        </w:rPr>
      </w:pPr>
      <w:r w:rsidRPr="00AA437B">
        <w:rPr>
          <w:rFonts w:asciiTheme="minorHAnsi" w:hAnsiTheme="minorHAnsi"/>
          <w:b w:val="0"/>
          <w:sz w:val="22"/>
          <w:szCs w:val="22"/>
        </w:rPr>
        <w:t xml:space="preserve">The purpose of the Columbia Core Culture is to promote a consistent classroom environment of mutual respect, preparation and engagement.  Our expectation of you in class is to be:  </w:t>
      </w:r>
    </w:p>
    <w:p w:rsidR="00CE6F46" w:rsidRPr="00AA437B" w:rsidRDefault="00CE6F46" w:rsidP="00CE6F46">
      <w:pPr>
        <w:pStyle w:val="Title"/>
        <w:keepNext w:val="0"/>
        <w:jc w:val="left"/>
        <w:rPr>
          <w:rFonts w:asciiTheme="minorHAnsi" w:hAnsiTheme="minorHAnsi"/>
          <w:b w:val="0"/>
          <w:sz w:val="22"/>
          <w:szCs w:val="22"/>
        </w:rPr>
      </w:pPr>
      <w:r w:rsidRPr="00AA437B">
        <w:rPr>
          <w:rFonts w:asciiTheme="minorHAnsi" w:hAnsiTheme="minorHAnsi"/>
          <w:sz w:val="22"/>
          <w:szCs w:val="22"/>
        </w:rPr>
        <w:t>Present</w:t>
      </w:r>
      <w:r w:rsidRPr="00AA437B">
        <w:rPr>
          <w:rFonts w:asciiTheme="minorHAnsi" w:hAnsiTheme="minorHAnsi"/>
          <w:b w:val="0"/>
          <w:sz w:val="22"/>
          <w:szCs w:val="22"/>
        </w:rPr>
        <w:t>:  Your success depends on being on time and present for the entire class every session.  Attendance will be part of yo</w:t>
      </w:r>
      <w:r>
        <w:rPr>
          <w:rFonts w:asciiTheme="minorHAnsi" w:hAnsiTheme="minorHAnsi"/>
          <w:b w:val="0"/>
          <w:sz w:val="22"/>
          <w:szCs w:val="22"/>
        </w:rPr>
        <w:t>ur grade for class contribution</w:t>
      </w:r>
      <w:r w:rsidRPr="00AA437B">
        <w:rPr>
          <w:rFonts w:asciiTheme="minorHAnsi" w:hAnsiTheme="minorHAnsi"/>
          <w:b w:val="0"/>
          <w:sz w:val="22"/>
          <w:szCs w:val="22"/>
        </w:rPr>
        <w:t xml:space="preserve"> and students are expected to sit in their assigned seats.  </w:t>
      </w:r>
    </w:p>
    <w:p w:rsidR="00CE6F46" w:rsidRPr="00AA437B" w:rsidRDefault="00CE6F46" w:rsidP="00CE6F46">
      <w:pPr>
        <w:pStyle w:val="Title"/>
        <w:keepNext w:val="0"/>
        <w:jc w:val="left"/>
        <w:rPr>
          <w:rFonts w:asciiTheme="minorHAnsi" w:hAnsiTheme="minorHAnsi"/>
          <w:b w:val="0"/>
          <w:sz w:val="22"/>
          <w:szCs w:val="22"/>
        </w:rPr>
      </w:pPr>
      <w:r w:rsidRPr="00AA437B">
        <w:rPr>
          <w:rFonts w:asciiTheme="minorHAnsi" w:hAnsiTheme="minorHAnsi"/>
          <w:sz w:val="22"/>
          <w:szCs w:val="22"/>
        </w:rPr>
        <w:t>Prepared</w:t>
      </w:r>
      <w:r w:rsidRPr="00AA437B">
        <w:rPr>
          <w:rFonts w:asciiTheme="minorHAnsi" w:hAnsiTheme="minorHAnsi"/>
          <w:b w:val="0"/>
          <w:sz w:val="22"/>
          <w:szCs w:val="22"/>
        </w:rPr>
        <w:t xml:space="preserve">:  Bring your nameplate, clicker, and complete any pre-work needed for class discussion.  Expect the professor to cold call in class.  </w:t>
      </w:r>
    </w:p>
    <w:p w:rsidR="00CE6F46" w:rsidRDefault="00CE6F46" w:rsidP="00CE6F46">
      <w:r w:rsidRPr="00AA437B">
        <w:t>Participating:  Active participation calls for no electronic devices such as laptops, tablet computers, or smartphones during class, except when the profess</w:t>
      </w:r>
      <w:r w:rsidRPr="00CE6F46">
        <w:t xml:space="preserve">or </w:t>
      </w:r>
      <w:r>
        <w:rPr>
          <w:b/>
        </w:rPr>
        <w:t xml:space="preserve">specifically requests this </w:t>
      </w:r>
      <w:r w:rsidRPr="00AA437B">
        <w:t xml:space="preserve">as part of in-class work.  </w:t>
      </w:r>
      <w:r>
        <w:t xml:space="preserve"> </w:t>
      </w:r>
    </w:p>
    <w:p w:rsidR="00CE6F46" w:rsidRDefault="00CE6F46" w:rsidP="00CE6F46">
      <w:r>
        <w:br w:type="page"/>
      </w:r>
    </w:p>
    <w:p w:rsidR="00CE6F46" w:rsidRPr="00CE582B" w:rsidRDefault="00CE6F46" w:rsidP="00CE6F46">
      <w:pPr>
        <w:pStyle w:val="Title"/>
        <w:keepNext w:val="0"/>
        <w:jc w:val="left"/>
        <w:rPr>
          <w:rFonts w:asciiTheme="minorHAnsi" w:hAnsiTheme="minorHAnsi"/>
          <w:b w:val="0"/>
          <w:sz w:val="22"/>
          <w:szCs w:val="22"/>
        </w:rPr>
      </w:pPr>
      <w:r w:rsidRPr="008E5730">
        <w:rPr>
          <w:rFonts w:asciiTheme="minorHAnsi" w:hAnsiTheme="minorHAnsi"/>
          <w:sz w:val="24"/>
          <w:szCs w:val="22"/>
          <w:u w:val="single"/>
        </w:rPr>
        <w:lastRenderedPageBreak/>
        <w:t>Course overview</w:t>
      </w:r>
    </w:p>
    <w:p w:rsidR="00CE6F46" w:rsidRPr="00A1002D" w:rsidRDefault="00CE6F46" w:rsidP="00CE6F46">
      <w:pPr>
        <w:pStyle w:val="Title"/>
        <w:jc w:val="left"/>
        <w:rPr>
          <w:rFonts w:asciiTheme="minorHAnsi" w:hAnsiTheme="minorHAnsi"/>
          <w:b w:val="0"/>
          <w:sz w:val="22"/>
          <w:szCs w:val="22"/>
        </w:rPr>
      </w:pPr>
      <w:r>
        <w:rPr>
          <w:rFonts w:asciiTheme="minorHAnsi" w:hAnsiTheme="minorHAnsi"/>
          <w:b w:val="0"/>
          <w:sz w:val="22"/>
          <w:szCs w:val="22"/>
        </w:rPr>
        <w:t xml:space="preserve">(1) </w:t>
      </w:r>
      <w:r w:rsidRPr="00A1002D">
        <w:rPr>
          <w:rFonts w:asciiTheme="minorHAnsi" w:hAnsiTheme="minorHAnsi"/>
          <w:b w:val="0"/>
          <w:sz w:val="22"/>
          <w:szCs w:val="22"/>
        </w:rPr>
        <w:t>Descriptive statistics: frequency distribution;</w:t>
      </w:r>
      <w:r>
        <w:rPr>
          <w:rFonts w:asciiTheme="minorHAnsi" w:hAnsiTheme="minorHAnsi"/>
          <w:b w:val="0"/>
          <w:sz w:val="22"/>
          <w:szCs w:val="22"/>
        </w:rPr>
        <w:t xml:space="preserve"> </w:t>
      </w:r>
      <w:r w:rsidRPr="00A1002D">
        <w:rPr>
          <w:rFonts w:asciiTheme="minorHAnsi" w:hAnsiTheme="minorHAnsi"/>
          <w:b w:val="0"/>
          <w:sz w:val="22"/>
          <w:szCs w:val="22"/>
        </w:rPr>
        <w:t>mea</w:t>
      </w:r>
      <w:r>
        <w:rPr>
          <w:rFonts w:asciiTheme="minorHAnsi" w:hAnsiTheme="minorHAnsi"/>
          <w:b w:val="0"/>
          <w:sz w:val="22"/>
          <w:szCs w:val="22"/>
        </w:rPr>
        <w:t xml:space="preserve">n, median and mode; percentiles; sample </w:t>
      </w:r>
      <w:r w:rsidRPr="00A1002D">
        <w:rPr>
          <w:rFonts w:asciiTheme="minorHAnsi" w:hAnsiTheme="minorHAnsi"/>
          <w:b w:val="0"/>
          <w:sz w:val="22"/>
          <w:szCs w:val="22"/>
        </w:rPr>
        <w:t>variance and standard deviation</w:t>
      </w:r>
      <w:r>
        <w:rPr>
          <w:rFonts w:asciiTheme="minorHAnsi" w:hAnsiTheme="minorHAnsi"/>
          <w:b w:val="0"/>
          <w:sz w:val="22"/>
          <w:szCs w:val="22"/>
        </w:rPr>
        <w:t>; normal approximation; a prelude to regression. 2 sessions. [CN: Section 1, LSKB: Chapters 2 and 3.]</w:t>
      </w:r>
    </w:p>
    <w:p w:rsidR="00CE6F46" w:rsidRPr="00A1002D" w:rsidRDefault="00CE6F46" w:rsidP="00CE6F46">
      <w:pPr>
        <w:pStyle w:val="Title"/>
        <w:jc w:val="left"/>
        <w:rPr>
          <w:rFonts w:asciiTheme="minorHAnsi" w:hAnsiTheme="minorHAnsi"/>
          <w:b w:val="0"/>
          <w:sz w:val="22"/>
          <w:szCs w:val="22"/>
        </w:rPr>
      </w:pPr>
      <w:r>
        <w:rPr>
          <w:rFonts w:asciiTheme="minorHAnsi" w:hAnsiTheme="minorHAnsi"/>
          <w:b w:val="0"/>
          <w:sz w:val="22"/>
          <w:szCs w:val="22"/>
        </w:rPr>
        <w:t>(2) Modeling uncertainty</w:t>
      </w:r>
      <w:r w:rsidRPr="00A1002D">
        <w:rPr>
          <w:rFonts w:asciiTheme="minorHAnsi" w:hAnsiTheme="minorHAnsi"/>
          <w:b w:val="0"/>
          <w:sz w:val="22"/>
          <w:szCs w:val="22"/>
        </w:rPr>
        <w:t>: definition and basic properties of</w:t>
      </w:r>
      <w:r>
        <w:rPr>
          <w:rFonts w:asciiTheme="minorHAnsi" w:hAnsiTheme="minorHAnsi"/>
          <w:b w:val="0"/>
          <w:sz w:val="22"/>
          <w:szCs w:val="22"/>
        </w:rPr>
        <w:t xml:space="preserve"> </w:t>
      </w:r>
      <w:r w:rsidRPr="00A1002D">
        <w:rPr>
          <w:rFonts w:asciiTheme="minorHAnsi" w:hAnsiTheme="minorHAnsi"/>
          <w:b w:val="0"/>
          <w:sz w:val="22"/>
          <w:szCs w:val="22"/>
        </w:rPr>
        <w:t>random variables; probability distributions; expected</w:t>
      </w:r>
      <w:r>
        <w:rPr>
          <w:rFonts w:asciiTheme="minorHAnsi" w:hAnsiTheme="minorHAnsi"/>
          <w:b w:val="0"/>
          <w:sz w:val="22"/>
          <w:szCs w:val="22"/>
        </w:rPr>
        <w:t xml:space="preserve"> </w:t>
      </w:r>
      <w:r w:rsidRPr="00A1002D">
        <w:rPr>
          <w:rFonts w:asciiTheme="minorHAnsi" w:hAnsiTheme="minorHAnsi"/>
          <w:b w:val="0"/>
          <w:sz w:val="22"/>
          <w:szCs w:val="22"/>
        </w:rPr>
        <w:t>value and variance; transformations of random variables;</w:t>
      </w:r>
      <w:r>
        <w:rPr>
          <w:rFonts w:asciiTheme="minorHAnsi" w:hAnsiTheme="minorHAnsi"/>
          <w:b w:val="0"/>
          <w:sz w:val="22"/>
          <w:szCs w:val="22"/>
        </w:rPr>
        <w:t xml:space="preserve"> normal distribution</w:t>
      </w:r>
      <w:r w:rsidRPr="00A1002D">
        <w:rPr>
          <w:rFonts w:asciiTheme="minorHAnsi" w:hAnsiTheme="minorHAnsi"/>
          <w:b w:val="0"/>
          <w:sz w:val="22"/>
          <w:szCs w:val="22"/>
        </w:rPr>
        <w:t>.</w:t>
      </w:r>
      <w:r>
        <w:rPr>
          <w:rFonts w:asciiTheme="minorHAnsi" w:hAnsiTheme="minorHAnsi"/>
          <w:b w:val="0"/>
          <w:sz w:val="22"/>
          <w:szCs w:val="22"/>
        </w:rPr>
        <w:t xml:space="preserve"> 3 sessions. [CN: Section 3 and 4 (optional reading, Section 2), </w:t>
      </w:r>
      <w:r w:rsidRPr="00A1002D">
        <w:rPr>
          <w:rFonts w:asciiTheme="minorHAnsi" w:hAnsiTheme="minorHAnsi"/>
          <w:b w:val="0"/>
          <w:sz w:val="22"/>
          <w:szCs w:val="22"/>
        </w:rPr>
        <w:t>LSKB: Chapters 4, 5 and 6.</w:t>
      </w:r>
      <w:r>
        <w:rPr>
          <w:rFonts w:asciiTheme="minorHAnsi" w:hAnsiTheme="minorHAnsi"/>
          <w:b w:val="0"/>
          <w:sz w:val="22"/>
          <w:szCs w:val="22"/>
        </w:rPr>
        <w:t>]</w:t>
      </w:r>
    </w:p>
    <w:p w:rsidR="00CE6F46" w:rsidRPr="00A1002D" w:rsidRDefault="00CE6F46" w:rsidP="00CE6F46">
      <w:pPr>
        <w:pStyle w:val="Title"/>
        <w:jc w:val="left"/>
        <w:rPr>
          <w:rFonts w:asciiTheme="minorHAnsi" w:hAnsiTheme="minorHAnsi"/>
          <w:b w:val="0"/>
          <w:sz w:val="22"/>
          <w:szCs w:val="22"/>
        </w:rPr>
      </w:pPr>
      <w:r>
        <w:rPr>
          <w:rFonts w:asciiTheme="minorHAnsi" w:hAnsiTheme="minorHAnsi"/>
          <w:b w:val="0"/>
          <w:sz w:val="22"/>
          <w:szCs w:val="22"/>
        </w:rPr>
        <w:t>(3) S</w:t>
      </w:r>
      <w:r w:rsidRPr="00A1002D">
        <w:rPr>
          <w:rFonts w:asciiTheme="minorHAnsi" w:hAnsiTheme="minorHAnsi"/>
          <w:b w:val="0"/>
          <w:sz w:val="22"/>
          <w:szCs w:val="22"/>
        </w:rPr>
        <w:t>ampling</w:t>
      </w:r>
      <w:r>
        <w:rPr>
          <w:rFonts w:asciiTheme="minorHAnsi" w:hAnsiTheme="minorHAnsi"/>
          <w:b w:val="0"/>
          <w:sz w:val="22"/>
          <w:szCs w:val="22"/>
        </w:rPr>
        <w:t xml:space="preserve"> and Estimation:</w:t>
      </w:r>
      <w:r w:rsidRPr="00A1002D">
        <w:rPr>
          <w:rFonts w:asciiTheme="minorHAnsi" w:hAnsiTheme="minorHAnsi"/>
          <w:b w:val="0"/>
          <w:sz w:val="22"/>
          <w:szCs w:val="22"/>
        </w:rPr>
        <w:t xml:space="preserve"> random sampling; polls; types of samples;</w:t>
      </w:r>
      <w:r>
        <w:rPr>
          <w:rFonts w:asciiTheme="minorHAnsi" w:hAnsiTheme="minorHAnsi"/>
          <w:b w:val="0"/>
          <w:sz w:val="22"/>
          <w:szCs w:val="22"/>
        </w:rPr>
        <w:t xml:space="preserve"> </w:t>
      </w:r>
      <w:r w:rsidRPr="00A1002D">
        <w:rPr>
          <w:rFonts w:asciiTheme="minorHAnsi" w:hAnsiTheme="minorHAnsi"/>
          <w:b w:val="0"/>
          <w:sz w:val="22"/>
          <w:szCs w:val="22"/>
        </w:rPr>
        <w:t>distribution of sample esti</w:t>
      </w:r>
      <w:r>
        <w:rPr>
          <w:rFonts w:asciiTheme="minorHAnsi" w:hAnsiTheme="minorHAnsi"/>
          <w:b w:val="0"/>
          <w:sz w:val="22"/>
          <w:szCs w:val="22"/>
        </w:rPr>
        <w:t xml:space="preserve">mates; </w:t>
      </w:r>
      <w:r w:rsidRPr="00A1002D">
        <w:rPr>
          <w:rFonts w:asciiTheme="minorHAnsi" w:hAnsiTheme="minorHAnsi"/>
          <w:b w:val="0"/>
          <w:sz w:val="22"/>
          <w:szCs w:val="22"/>
        </w:rPr>
        <w:t>point estimates; accuracy and precision;</w:t>
      </w:r>
      <w:r>
        <w:rPr>
          <w:rFonts w:asciiTheme="minorHAnsi" w:hAnsiTheme="minorHAnsi"/>
          <w:b w:val="0"/>
          <w:sz w:val="22"/>
          <w:szCs w:val="22"/>
        </w:rPr>
        <w:t xml:space="preserve"> </w:t>
      </w:r>
      <w:r w:rsidRPr="00A1002D">
        <w:rPr>
          <w:rFonts w:asciiTheme="minorHAnsi" w:hAnsiTheme="minorHAnsi"/>
          <w:b w:val="0"/>
          <w:sz w:val="22"/>
          <w:szCs w:val="22"/>
        </w:rPr>
        <w:t>bias; constructing confid</w:t>
      </w:r>
      <w:r>
        <w:rPr>
          <w:rFonts w:asciiTheme="minorHAnsi" w:hAnsiTheme="minorHAnsi"/>
          <w:b w:val="0"/>
          <w:sz w:val="22"/>
          <w:szCs w:val="22"/>
        </w:rPr>
        <w:t>ence intervals; statistical significance and p</w:t>
      </w:r>
      <w:r w:rsidRPr="00A1002D">
        <w:rPr>
          <w:rFonts w:asciiTheme="minorHAnsi" w:hAnsiTheme="minorHAnsi"/>
          <w:b w:val="0"/>
          <w:sz w:val="22"/>
          <w:szCs w:val="22"/>
        </w:rPr>
        <w:t>-values</w:t>
      </w:r>
      <w:r>
        <w:rPr>
          <w:rFonts w:asciiTheme="minorHAnsi" w:hAnsiTheme="minorHAnsi"/>
          <w:b w:val="0"/>
          <w:sz w:val="22"/>
          <w:szCs w:val="22"/>
        </w:rPr>
        <w:t>. 4 sessions</w:t>
      </w:r>
      <w:r w:rsidRPr="00A1002D">
        <w:rPr>
          <w:rFonts w:asciiTheme="minorHAnsi" w:hAnsiTheme="minorHAnsi"/>
          <w:b w:val="0"/>
          <w:sz w:val="22"/>
          <w:szCs w:val="22"/>
        </w:rPr>
        <w:t>. (</w:t>
      </w:r>
      <w:r>
        <w:rPr>
          <w:rFonts w:asciiTheme="minorHAnsi" w:hAnsiTheme="minorHAnsi"/>
          <w:b w:val="0"/>
          <w:sz w:val="22"/>
          <w:szCs w:val="22"/>
        </w:rPr>
        <w:t>CN: Sections 5 and 6, LSKB: Chapters 7, 8 and 9.</w:t>
      </w:r>
      <w:r w:rsidRPr="00A1002D">
        <w:rPr>
          <w:rFonts w:asciiTheme="minorHAnsi" w:hAnsiTheme="minorHAnsi"/>
          <w:b w:val="0"/>
          <w:sz w:val="22"/>
          <w:szCs w:val="22"/>
        </w:rPr>
        <w:t>)</w:t>
      </w:r>
    </w:p>
    <w:p w:rsidR="00CE6F46" w:rsidRDefault="00CE6F46" w:rsidP="00CE6F46">
      <w:pPr>
        <w:pStyle w:val="Title"/>
        <w:jc w:val="left"/>
        <w:rPr>
          <w:rFonts w:asciiTheme="minorHAnsi" w:hAnsiTheme="minorHAnsi"/>
          <w:b w:val="0"/>
          <w:sz w:val="22"/>
          <w:szCs w:val="22"/>
        </w:rPr>
      </w:pPr>
      <w:r>
        <w:rPr>
          <w:rFonts w:asciiTheme="minorHAnsi" w:hAnsiTheme="minorHAnsi"/>
          <w:b w:val="0"/>
          <w:sz w:val="22"/>
          <w:szCs w:val="22"/>
        </w:rPr>
        <w:t xml:space="preserve">(4) </w:t>
      </w:r>
      <w:r w:rsidRPr="00A1002D">
        <w:rPr>
          <w:rFonts w:asciiTheme="minorHAnsi" w:hAnsiTheme="minorHAnsi"/>
          <w:b w:val="0"/>
          <w:sz w:val="22"/>
          <w:szCs w:val="22"/>
        </w:rPr>
        <w:t>Regression: simple linear regression; estimation of</w:t>
      </w:r>
      <w:r>
        <w:rPr>
          <w:rFonts w:asciiTheme="minorHAnsi" w:hAnsiTheme="minorHAnsi"/>
          <w:b w:val="0"/>
          <w:sz w:val="22"/>
          <w:szCs w:val="22"/>
        </w:rPr>
        <w:t xml:space="preserve"> </w:t>
      </w:r>
      <w:r w:rsidRPr="00A1002D">
        <w:rPr>
          <w:rFonts w:asciiTheme="minorHAnsi" w:hAnsiTheme="minorHAnsi"/>
          <w:b w:val="0"/>
          <w:sz w:val="22"/>
          <w:szCs w:val="22"/>
        </w:rPr>
        <w:t>parameters and significance testing; correlation coefficient;</w:t>
      </w:r>
      <w:r>
        <w:rPr>
          <w:rFonts w:asciiTheme="minorHAnsi" w:hAnsiTheme="minorHAnsi"/>
          <w:b w:val="0"/>
          <w:sz w:val="22"/>
          <w:szCs w:val="22"/>
        </w:rPr>
        <w:t xml:space="preserve"> </w:t>
      </w:r>
      <w:r w:rsidRPr="00A1002D">
        <w:rPr>
          <w:rFonts w:asciiTheme="minorHAnsi" w:hAnsiTheme="minorHAnsi"/>
          <w:b w:val="0"/>
          <w:sz w:val="22"/>
          <w:szCs w:val="22"/>
        </w:rPr>
        <w:t>interpreting the regression output; multiple linear regression;</w:t>
      </w:r>
      <w:r>
        <w:rPr>
          <w:rFonts w:asciiTheme="minorHAnsi" w:hAnsiTheme="minorHAnsi"/>
          <w:b w:val="0"/>
          <w:sz w:val="22"/>
          <w:szCs w:val="22"/>
        </w:rPr>
        <w:t xml:space="preserve"> dummy variables; model selection; examples of non-linear regression; applications. 5 sessions. </w:t>
      </w:r>
      <w:r w:rsidRPr="00A1002D">
        <w:rPr>
          <w:rFonts w:asciiTheme="minorHAnsi" w:hAnsiTheme="minorHAnsi"/>
          <w:b w:val="0"/>
          <w:sz w:val="22"/>
          <w:szCs w:val="22"/>
        </w:rPr>
        <w:t>(</w:t>
      </w:r>
      <w:r>
        <w:rPr>
          <w:rFonts w:asciiTheme="minorHAnsi" w:hAnsiTheme="minorHAnsi"/>
          <w:b w:val="0"/>
          <w:sz w:val="22"/>
          <w:szCs w:val="22"/>
        </w:rPr>
        <w:t xml:space="preserve">CN; Section 7, </w:t>
      </w:r>
      <w:r w:rsidRPr="00A1002D">
        <w:rPr>
          <w:rFonts w:asciiTheme="minorHAnsi" w:hAnsiTheme="minorHAnsi"/>
          <w:b w:val="0"/>
          <w:sz w:val="22"/>
          <w:szCs w:val="22"/>
        </w:rPr>
        <w:t>LSKB: Chapters 13, 14 and 15.)</w:t>
      </w:r>
    </w:p>
    <w:p w:rsidR="00CE6F46" w:rsidRDefault="00CE6F46" w:rsidP="00CE6F46">
      <w:pPr>
        <w:pStyle w:val="Title"/>
        <w:jc w:val="left"/>
        <w:rPr>
          <w:rFonts w:asciiTheme="minorHAnsi" w:hAnsiTheme="minorHAnsi"/>
          <w:b w:val="0"/>
          <w:sz w:val="22"/>
          <w:szCs w:val="22"/>
        </w:rPr>
      </w:pPr>
      <w:r>
        <w:rPr>
          <w:rFonts w:asciiTheme="minorHAnsi" w:hAnsiTheme="minorHAnsi"/>
          <w:b w:val="0"/>
          <w:sz w:val="22"/>
          <w:szCs w:val="22"/>
        </w:rPr>
        <w:t xml:space="preserve">LSKB refers to the text by </w:t>
      </w:r>
      <w:r w:rsidRPr="00DC05CB">
        <w:rPr>
          <w:rFonts w:asciiTheme="minorHAnsi" w:hAnsiTheme="minorHAnsi"/>
          <w:b w:val="0"/>
          <w:sz w:val="22"/>
          <w:szCs w:val="22"/>
        </w:rPr>
        <w:t xml:space="preserve">Levine, Stephan, </w:t>
      </w:r>
      <w:proofErr w:type="spellStart"/>
      <w:r w:rsidRPr="00DC05CB">
        <w:rPr>
          <w:rFonts w:asciiTheme="minorHAnsi" w:hAnsiTheme="minorHAnsi"/>
          <w:b w:val="0"/>
          <w:sz w:val="22"/>
          <w:szCs w:val="22"/>
        </w:rPr>
        <w:t>Krehbiel</w:t>
      </w:r>
      <w:proofErr w:type="spellEnd"/>
      <w:r w:rsidRPr="00DC05CB">
        <w:rPr>
          <w:rFonts w:asciiTheme="minorHAnsi" w:hAnsiTheme="minorHAnsi"/>
          <w:b w:val="0"/>
          <w:sz w:val="22"/>
          <w:szCs w:val="22"/>
        </w:rPr>
        <w:t>, &amp; Berenson</w:t>
      </w:r>
      <w:r>
        <w:rPr>
          <w:rFonts w:asciiTheme="minorHAnsi" w:hAnsiTheme="minorHAnsi"/>
          <w:b w:val="0"/>
          <w:sz w:val="22"/>
          <w:szCs w:val="22"/>
        </w:rPr>
        <w:t xml:space="preserve">, which, as stated earlier, is an optional reference text, and on reserve in the library.  </w:t>
      </w:r>
    </w:p>
    <w:p w:rsidR="00EE1519" w:rsidRPr="00D05522" w:rsidRDefault="00CE6F46" w:rsidP="00D05522">
      <w:pPr>
        <w:pStyle w:val="Title"/>
        <w:jc w:val="left"/>
        <w:rPr>
          <w:rFonts w:asciiTheme="minorHAnsi" w:hAnsiTheme="minorHAnsi"/>
          <w:b w:val="0"/>
          <w:sz w:val="22"/>
          <w:szCs w:val="22"/>
        </w:rPr>
      </w:pPr>
      <w:r>
        <w:rPr>
          <w:rFonts w:asciiTheme="minorHAnsi" w:hAnsiTheme="minorHAnsi"/>
          <w:b w:val="0"/>
          <w:sz w:val="22"/>
          <w:szCs w:val="22"/>
        </w:rPr>
        <w:t xml:space="preserve">CN refers to the “Course Notes,” part A of the Cases &amp; Readings course pack.   </w:t>
      </w:r>
    </w:p>
    <w:p w:rsidR="00D05522" w:rsidRDefault="00D05522" w:rsidP="00EE1519">
      <w:pPr>
        <w:jc w:val="center"/>
        <w:rPr>
          <w:b/>
          <w:sz w:val="26"/>
          <w:szCs w:val="26"/>
        </w:rPr>
      </w:pPr>
    </w:p>
    <w:p w:rsidR="00D05522" w:rsidRDefault="00D05522" w:rsidP="00EE1519">
      <w:pPr>
        <w:jc w:val="center"/>
        <w:rPr>
          <w:b/>
          <w:sz w:val="26"/>
          <w:szCs w:val="26"/>
        </w:rPr>
      </w:pPr>
    </w:p>
    <w:p w:rsidR="00D05522" w:rsidRDefault="00D05522" w:rsidP="00EE1519">
      <w:pPr>
        <w:jc w:val="center"/>
        <w:rPr>
          <w:b/>
          <w:sz w:val="26"/>
          <w:szCs w:val="26"/>
        </w:rPr>
      </w:pPr>
    </w:p>
    <w:p w:rsidR="00D05522" w:rsidRDefault="00D05522" w:rsidP="00EE1519">
      <w:pPr>
        <w:jc w:val="center"/>
        <w:rPr>
          <w:b/>
          <w:sz w:val="26"/>
          <w:szCs w:val="26"/>
        </w:rPr>
      </w:pPr>
    </w:p>
    <w:p w:rsidR="00D05522" w:rsidRDefault="00D05522" w:rsidP="00EE1519">
      <w:pPr>
        <w:jc w:val="center"/>
        <w:rPr>
          <w:b/>
          <w:sz w:val="26"/>
          <w:szCs w:val="26"/>
        </w:rPr>
      </w:pPr>
    </w:p>
    <w:p w:rsidR="00D05522" w:rsidRDefault="00D05522" w:rsidP="00EE1519">
      <w:pPr>
        <w:jc w:val="center"/>
        <w:rPr>
          <w:b/>
          <w:sz w:val="26"/>
          <w:szCs w:val="26"/>
        </w:rPr>
      </w:pPr>
    </w:p>
    <w:p w:rsidR="00D05522" w:rsidRDefault="00D05522" w:rsidP="00EE1519">
      <w:pPr>
        <w:jc w:val="center"/>
        <w:rPr>
          <w:b/>
          <w:sz w:val="26"/>
          <w:szCs w:val="26"/>
        </w:rPr>
      </w:pPr>
    </w:p>
    <w:p w:rsidR="00D05522" w:rsidRDefault="00D05522" w:rsidP="00EE1519">
      <w:pPr>
        <w:jc w:val="center"/>
        <w:rPr>
          <w:b/>
          <w:sz w:val="26"/>
          <w:szCs w:val="26"/>
        </w:rPr>
      </w:pPr>
    </w:p>
    <w:p w:rsidR="00D05522" w:rsidRDefault="00D05522" w:rsidP="00EE1519">
      <w:pPr>
        <w:jc w:val="center"/>
        <w:rPr>
          <w:b/>
          <w:sz w:val="26"/>
          <w:szCs w:val="26"/>
        </w:rPr>
      </w:pPr>
    </w:p>
    <w:p w:rsidR="00D05522" w:rsidRDefault="00D05522" w:rsidP="00EE1519">
      <w:pPr>
        <w:jc w:val="center"/>
        <w:rPr>
          <w:b/>
          <w:sz w:val="26"/>
          <w:szCs w:val="26"/>
        </w:rPr>
      </w:pPr>
    </w:p>
    <w:p w:rsidR="00D05522" w:rsidRDefault="00D05522" w:rsidP="00EE1519">
      <w:pPr>
        <w:jc w:val="center"/>
        <w:rPr>
          <w:b/>
          <w:sz w:val="26"/>
          <w:szCs w:val="26"/>
        </w:rPr>
      </w:pPr>
    </w:p>
    <w:p w:rsidR="00D05522" w:rsidRDefault="00D05522" w:rsidP="00EE1519">
      <w:pPr>
        <w:jc w:val="center"/>
        <w:rPr>
          <w:b/>
          <w:sz w:val="26"/>
          <w:szCs w:val="26"/>
        </w:rPr>
      </w:pPr>
    </w:p>
    <w:p w:rsidR="00D05522" w:rsidRDefault="00D05522" w:rsidP="00EE1519">
      <w:pPr>
        <w:jc w:val="center"/>
        <w:rPr>
          <w:b/>
          <w:sz w:val="26"/>
          <w:szCs w:val="26"/>
        </w:rPr>
      </w:pPr>
    </w:p>
    <w:p w:rsidR="00EE1519" w:rsidRPr="007F5923" w:rsidRDefault="00EE1519" w:rsidP="00EE1519">
      <w:pPr>
        <w:jc w:val="center"/>
        <w:rPr>
          <w:b/>
          <w:sz w:val="26"/>
          <w:szCs w:val="26"/>
        </w:rPr>
      </w:pPr>
      <w:r w:rsidRPr="007F5923">
        <w:rPr>
          <w:b/>
          <w:sz w:val="26"/>
          <w:szCs w:val="26"/>
        </w:rPr>
        <w:lastRenderedPageBreak/>
        <w:t>Course Overview</w:t>
      </w:r>
    </w:p>
    <w:p w:rsidR="00EE1519" w:rsidRPr="007F5923" w:rsidRDefault="00EE1519" w:rsidP="00EE1519">
      <w:pPr>
        <w:spacing w:after="0"/>
        <w:ind w:firstLine="720"/>
      </w:pPr>
      <w:r w:rsidRPr="007F5923">
        <w:t xml:space="preserve">Textbook </w:t>
      </w:r>
      <w:r>
        <w:t xml:space="preserve">readings </w:t>
      </w:r>
      <w:r w:rsidRPr="007F5923">
        <w:t xml:space="preserve">are from Levine, Stephan, </w:t>
      </w:r>
      <w:proofErr w:type="spellStart"/>
      <w:r w:rsidRPr="007F5923">
        <w:t>Krehbiel</w:t>
      </w:r>
      <w:proofErr w:type="spellEnd"/>
      <w:r w:rsidRPr="007F5923">
        <w:t>, and Berenson (LSKB).</w:t>
      </w:r>
    </w:p>
    <w:tbl>
      <w:tblPr>
        <w:tblStyle w:val="TableGrid"/>
        <w:tblW w:w="0" w:type="auto"/>
        <w:jc w:val="center"/>
        <w:tblLook w:val="04A0" w:firstRow="1" w:lastRow="0" w:firstColumn="1" w:lastColumn="0" w:noHBand="0" w:noVBand="1"/>
      </w:tblPr>
      <w:tblGrid>
        <w:gridCol w:w="898"/>
        <w:gridCol w:w="1075"/>
        <w:gridCol w:w="3921"/>
        <w:gridCol w:w="1301"/>
        <w:gridCol w:w="2155"/>
      </w:tblGrid>
      <w:tr w:rsidR="00EE1519" w:rsidRPr="00877C2D" w:rsidTr="00776B8F">
        <w:trPr>
          <w:jc w:val="center"/>
        </w:trPr>
        <w:tc>
          <w:tcPr>
            <w:tcW w:w="898" w:type="dxa"/>
          </w:tcPr>
          <w:p w:rsidR="00EE1519" w:rsidRPr="00877C2D" w:rsidRDefault="00EE1519" w:rsidP="002C60DA">
            <w:pPr>
              <w:jc w:val="center"/>
              <w:rPr>
                <w:b/>
              </w:rPr>
            </w:pPr>
            <w:r w:rsidRPr="00877C2D">
              <w:rPr>
                <w:b/>
              </w:rPr>
              <w:t>Session</w:t>
            </w:r>
          </w:p>
        </w:tc>
        <w:tc>
          <w:tcPr>
            <w:tcW w:w="1075" w:type="dxa"/>
          </w:tcPr>
          <w:p w:rsidR="00EE1519" w:rsidRPr="00877C2D" w:rsidRDefault="00EE1519" w:rsidP="002C60DA">
            <w:pPr>
              <w:rPr>
                <w:b/>
              </w:rPr>
            </w:pPr>
            <w:r w:rsidRPr="00877C2D">
              <w:rPr>
                <w:b/>
              </w:rPr>
              <w:t>Date</w:t>
            </w:r>
          </w:p>
        </w:tc>
        <w:tc>
          <w:tcPr>
            <w:tcW w:w="3921" w:type="dxa"/>
          </w:tcPr>
          <w:p w:rsidR="00EE1519" w:rsidRPr="00877C2D" w:rsidRDefault="00EE1519" w:rsidP="002C60DA">
            <w:pPr>
              <w:rPr>
                <w:b/>
              </w:rPr>
            </w:pPr>
            <w:r w:rsidRPr="00877C2D">
              <w:rPr>
                <w:b/>
              </w:rPr>
              <w:t>Topic(s)</w:t>
            </w:r>
          </w:p>
        </w:tc>
        <w:tc>
          <w:tcPr>
            <w:tcW w:w="1301" w:type="dxa"/>
          </w:tcPr>
          <w:p w:rsidR="00EE1519" w:rsidRPr="00877C2D" w:rsidRDefault="00EE1519" w:rsidP="002C60DA">
            <w:pPr>
              <w:rPr>
                <w:b/>
              </w:rPr>
            </w:pPr>
            <w:r w:rsidRPr="00877C2D">
              <w:rPr>
                <w:b/>
              </w:rPr>
              <w:t>Required Readings</w:t>
            </w:r>
          </w:p>
        </w:tc>
        <w:tc>
          <w:tcPr>
            <w:tcW w:w="2155" w:type="dxa"/>
          </w:tcPr>
          <w:p w:rsidR="00EE1519" w:rsidRPr="00877C2D" w:rsidRDefault="00EE1519" w:rsidP="002C60DA">
            <w:pPr>
              <w:rPr>
                <w:b/>
              </w:rPr>
            </w:pPr>
            <w:r w:rsidRPr="00877C2D">
              <w:rPr>
                <w:b/>
              </w:rPr>
              <w:t>Due that day (group/</w:t>
            </w:r>
            <w:proofErr w:type="spellStart"/>
            <w:r w:rsidRPr="00877C2D">
              <w:rPr>
                <w:b/>
              </w:rPr>
              <w:t>individ</w:t>
            </w:r>
            <w:proofErr w:type="spellEnd"/>
            <w:r w:rsidRPr="00877C2D">
              <w:rPr>
                <w:b/>
              </w:rPr>
              <w:t>.)</w:t>
            </w:r>
          </w:p>
        </w:tc>
      </w:tr>
      <w:tr w:rsidR="00EE1519" w:rsidRPr="00877C2D" w:rsidTr="00776B8F">
        <w:trPr>
          <w:jc w:val="center"/>
        </w:trPr>
        <w:tc>
          <w:tcPr>
            <w:tcW w:w="9350" w:type="dxa"/>
            <w:gridSpan w:val="5"/>
          </w:tcPr>
          <w:p w:rsidR="00EE1519" w:rsidRPr="00480578" w:rsidRDefault="00EE1519" w:rsidP="002C60DA">
            <w:pPr>
              <w:rPr>
                <w:b/>
              </w:rPr>
            </w:pPr>
            <w:r w:rsidRPr="00480578">
              <w:rPr>
                <w:b/>
              </w:rPr>
              <w:t>MODULE 1: DESCRIPTIVE STATISTICS</w:t>
            </w:r>
          </w:p>
          <w:p w:rsidR="00EE1519" w:rsidRDefault="00EE1519" w:rsidP="002C60DA">
            <w:pPr>
              <w:rPr>
                <w:b/>
              </w:rPr>
            </w:pPr>
            <w:r w:rsidRPr="00480578">
              <w:rPr>
                <w:b/>
              </w:rPr>
              <w:t>(Course notes Part 1 on Descriptive Statistics)</w:t>
            </w:r>
          </w:p>
          <w:p w:rsidR="00EE1519" w:rsidRPr="00877C2D" w:rsidRDefault="00EE1519" w:rsidP="002C60DA"/>
        </w:tc>
      </w:tr>
      <w:tr w:rsidR="00EE1519" w:rsidRPr="00877C2D" w:rsidTr="00776B8F">
        <w:trPr>
          <w:jc w:val="center"/>
        </w:trPr>
        <w:tc>
          <w:tcPr>
            <w:tcW w:w="898" w:type="dxa"/>
          </w:tcPr>
          <w:p w:rsidR="00EE1519" w:rsidRPr="00877C2D" w:rsidRDefault="00EE1519" w:rsidP="002C60DA">
            <w:r>
              <w:t>1</w:t>
            </w:r>
          </w:p>
        </w:tc>
        <w:tc>
          <w:tcPr>
            <w:tcW w:w="1075" w:type="dxa"/>
          </w:tcPr>
          <w:p w:rsidR="00EE1519" w:rsidRPr="007E5F5F" w:rsidRDefault="00EE1519" w:rsidP="002C60DA">
            <w:pPr>
              <w:rPr>
                <w:b/>
              </w:rPr>
            </w:pPr>
            <w:r w:rsidRPr="007E5F5F">
              <w:rPr>
                <w:b/>
              </w:rPr>
              <w:t>Wed</w:t>
            </w:r>
          </w:p>
          <w:p w:rsidR="00EE1519" w:rsidRPr="00877C2D" w:rsidRDefault="00EE1519" w:rsidP="002C60DA">
            <w:r w:rsidRPr="007E5F5F">
              <w:rPr>
                <w:b/>
              </w:rPr>
              <w:t>9/1/16</w:t>
            </w:r>
          </w:p>
        </w:tc>
        <w:tc>
          <w:tcPr>
            <w:tcW w:w="3921" w:type="dxa"/>
          </w:tcPr>
          <w:p w:rsidR="00EE1519" w:rsidRDefault="00EE1519" w:rsidP="002C60DA">
            <w:r>
              <w:t>Introduction and course overview; recap of descriptive statistics (mean, median, standard deviation, Normal approximation, Value-at-Risk)</w:t>
            </w:r>
          </w:p>
          <w:p w:rsidR="00EE1519" w:rsidRPr="00877C2D" w:rsidRDefault="00EE1519" w:rsidP="002C60DA"/>
        </w:tc>
        <w:tc>
          <w:tcPr>
            <w:tcW w:w="1301" w:type="dxa"/>
          </w:tcPr>
          <w:p w:rsidR="00EE1519" w:rsidRPr="00877C2D" w:rsidRDefault="00EE1519" w:rsidP="002C60DA"/>
        </w:tc>
        <w:tc>
          <w:tcPr>
            <w:tcW w:w="2155" w:type="dxa"/>
          </w:tcPr>
          <w:p w:rsidR="00EE1519" w:rsidRPr="00F02D9F" w:rsidRDefault="00EE1519" w:rsidP="002C60DA">
            <w:pPr>
              <w:rPr>
                <w:b/>
              </w:rPr>
            </w:pPr>
          </w:p>
        </w:tc>
      </w:tr>
      <w:tr w:rsidR="00EE1519" w:rsidRPr="00877C2D" w:rsidTr="00776B8F">
        <w:trPr>
          <w:jc w:val="center"/>
        </w:trPr>
        <w:tc>
          <w:tcPr>
            <w:tcW w:w="898" w:type="dxa"/>
          </w:tcPr>
          <w:p w:rsidR="00EE1519" w:rsidRPr="00877C2D" w:rsidRDefault="00EE1519" w:rsidP="002C60DA">
            <w:r>
              <w:t>2</w:t>
            </w:r>
          </w:p>
        </w:tc>
        <w:tc>
          <w:tcPr>
            <w:tcW w:w="1075" w:type="dxa"/>
          </w:tcPr>
          <w:p w:rsidR="00EE1519" w:rsidRPr="007E5F5F" w:rsidRDefault="00EE1519" w:rsidP="002C60DA">
            <w:pPr>
              <w:rPr>
                <w:b/>
              </w:rPr>
            </w:pPr>
            <w:r w:rsidRPr="007E5F5F">
              <w:rPr>
                <w:b/>
              </w:rPr>
              <w:t>Fri 9/9/16</w:t>
            </w:r>
          </w:p>
        </w:tc>
        <w:tc>
          <w:tcPr>
            <w:tcW w:w="3921" w:type="dxa"/>
          </w:tcPr>
          <w:p w:rsidR="00EE1519" w:rsidRDefault="00EE1519" w:rsidP="002C60DA">
            <w:r>
              <w:t>Normal approximation; financial data; regression line; correlation and causation</w:t>
            </w:r>
          </w:p>
          <w:p w:rsidR="00EE1519" w:rsidRPr="00877C2D" w:rsidRDefault="00EE1519" w:rsidP="002C60DA"/>
        </w:tc>
        <w:tc>
          <w:tcPr>
            <w:tcW w:w="1301" w:type="dxa"/>
          </w:tcPr>
          <w:p w:rsidR="00EE1519" w:rsidRPr="00877C2D" w:rsidRDefault="00EE1519" w:rsidP="002C60DA"/>
        </w:tc>
        <w:tc>
          <w:tcPr>
            <w:tcW w:w="2155" w:type="dxa"/>
          </w:tcPr>
          <w:p w:rsidR="00EE1519" w:rsidRPr="00F02D9F" w:rsidRDefault="00EE1519" w:rsidP="002C60DA">
            <w:pPr>
              <w:rPr>
                <w:b/>
              </w:rPr>
            </w:pPr>
          </w:p>
        </w:tc>
      </w:tr>
      <w:tr w:rsidR="00EE1519" w:rsidRPr="00877C2D" w:rsidTr="00776B8F">
        <w:trPr>
          <w:jc w:val="center"/>
        </w:trPr>
        <w:tc>
          <w:tcPr>
            <w:tcW w:w="9350" w:type="dxa"/>
            <w:gridSpan w:val="5"/>
          </w:tcPr>
          <w:p w:rsidR="00EE1519" w:rsidRDefault="00EE1519" w:rsidP="002C60DA">
            <w:pPr>
              <w:rPr>
                <w:b/>
              </w:rPr>
            </w:pPr>
            <w:r>
              <w:rPr>
                <w:b/>
              </w:rPr>
              <w:t>MODULE 2: PROBABILITY</w:t>
            </w:r>
          </w:p>
          <w:p w:rsidR="00EE1519" w:rsidRDefault="00EE1519" w:rsidP="002C60DA">
            <w:pPr>
              <w:rPr>
                <w:b/>
              </w:rPr>
            </w:pPr>
            <w:r>
              <w:rPr>
                <w:b/>
              </w:rPr>
              <w:t>(Course notes Parts 3-4 on Random Variables and their Distributions, and Normal Distribution)</w:t>
            </w:r>
          </w:p>
          <w:p w:rsidR="00EE1519" w:rsidRPr="00877C2D" w:rsidRDefault="00EE1519" w:rsidP="002C60DA">
            <w:pPr>
              <w:rPr>
                <w:b/>
              </w:rPr>
            </w:pPr>
          </w:p>
        </w:tc>
      </w:tr>
      <w:tr w:rsidR="00EE1519" w:rsidRPr="00877C2D" w:rsidTr="00776B8F">
        <w:trPr>
          <w:jc w:val="center"/>
        </w:trPr>
        <w:tc>
          <w:tcPr>
            <w:tcW w:w="898" w:type="dxa"/>
          </w:tcPr>
          <w:p w:rsidR="00EE1519" w:rsidRPr="00877C2D" w:rsidRDefault="00EE1519" w:rsidP="002C60DA">
            <w:r>
              <w:t>3</w:t>
            </w:r>
          </w:p>
        </w:tc>
        <w:tc>
          <w:tcPr>
            <w:tcW w:w="1075" w:type="dxa"/>
          </w:tcPr>
          <w:p w:rsidR="00EE1519" w:rsidRPr="007E5F5F" w:rsidRDefault="00EE1519" w:rsidP="002C60DA">
            <w:pPr>
              <w:rPr>
                <w:b/>
              </w:rPr>
            </w:pPr>
            <w:r w:rsidRPr="007E5F5F">
              <w:rPr>
                <w:b/>
              </w:rPr>
              <w:t>Mon 9/12/16</w:t>
            </w:r>
          </w:p>
        </w:tc>
        <w:tc>
          <w:tcPr>
            <w:tcW w:w="3921" w:type="dxa"/>
          </w:tcPr>
          <w:p w:rsidR="00EE1519" w:rsidRDefault="00EE1519" w:rsidP="002C60DA">
            <w:r>
              <w:t>Random variables; expected value; variance</w:t>
            </w:r>
          </w:p>
          <w:p w:rsidR="00EE1519" w:rsidRPr="00877C2D" w:rsidRDefault="00EE1519" w:rsidP="002C60DA"/>
        </w:tc>
        <w:tc>
          <w:tcPr>
            <w:tcW w:w="1301" w:type="dxa"/>
          </w:tcPr>
          <w:p w:rsidR="00EE1519" w:rsidRPr="00877C2D" w:rsidRDefault="00EE1519" w:rsidP="002C60DA"/>
        </w:tc>
        <w:tc>
          <w:tcPr>
            <w:tcW w:w="2155" w:type="dxa"/>
          </w:tcPr>
          <w:p w:rsidR="00EE1519" w:rsidRPr="00877C2D" w:rsidRDefault="00EE1519" w:rsidP="002C60DA"/>
        </w:tc>
      </w:tr>
      <w:tr w:rsidR="00EE1519" w:rsidRPr="00877C2D" w:rsidTr="00776B8F">
        <w:trPr>
          <w:jc w:val="center"/>
        </w:trPr>
        <w:tc>
          <w:tcPr>
            <w:tcW w:w="898" w:type="dxa"/>
          </w:tcPr>
          <w:p w:rsidR="00EE1519" w:rsidRPr="00877C2D" w:rsidRDefault="00EE1519" w:rsidP="002C60DA">
            <w:r>
              <w:t>4</w:t>
            </w:r>
          </w:p>
        </w:tc>
        <w:tc>
          <w:tcPr>
            <w:tcW w:w="1075" w:type="dxa"/>
          </w:tcPr>
          <w:p w:rsidR="00EE1519" w:rsidRPr="007E5F5F" w:rsidRDefault="00EE1519" w:rsidP="002C60DA">
            <w:pPr>
              <w:rPr>
                <w:b/>
              </w:rPr>
            </w:pPr>
            <w:r w:rsidRPr="007E5F5F">
              <w:rPr>
                <w:b/>
              </w:rPr>
              <w:t>Wed 9/14/16</w:t>
            </w:r>
          </w:p>
        </w:tc>
        <w:tc>
          <w:tcPr>
            <w:tcW w:w="3921" w:type="dxa"/>
          </w:tcPr>
          <w:p w:rsidR="00EE1519" w:rsidRDefault="00EE1519" w:rsidP="002C60DA">
            <w:r>
              <w:t>Normal distribution and normal table; standardizing</w:t>
            </w:r>
          </w:p>
          <w:p w:rsidR="00EE1519" w:rsidRPr="00877C2D" w:rsidRDefault="00EE1519" w:rsidP="002C60DA"/>
        </w:tc>
        <w:tc>
          <w:tcPr>
            <w:tcW w:w="1301" w:type="dxa"/>
          </w:tcPr>
          <w:p w:rsidR="00EE1519" w:rsidRPr="00877C2D" w:rsidRDefault="00EE1519" w:rsidP="002C60DA">
            <w:r>
              <w:t>LSKB: 6.2</w:t>
            </w:r>
          </w:p>
        </w:tc>
        <w:tc>
          <w:tcPr>
            <w:tcW w:w="2155" w:type="dxa"/>
          </w:tcPr>
          <w:p w:rsidR="00EE1519" w:rsidRPr="00F02D9F" w:rsidRDefault="00EE1519" w:rsidP="002C60DA">
            <w:pPr>
              <w:rPr>
                <w:b/>
              </w:rPr>
            </w:pPr>
            <w:r w:rsidRPr="00F02D9F">
              <w:rPr>
                <w:b/>
              </w:rPr>
              <w:t>HW #1</w:t>
            </w:r>
            <w:r>
              <w:rPr>
                <w:b/>
              </w:rPr>
              <w:t xml:space="preserve"> - group</w:t>
            </w:r>
          </w:p>
        </w:tc>
      </w:tr>
      <w:tr w:rsidR="00EE1519" w:rsidRPr="00877C2D" w:rsidTr="00776B8F">
        <w:trPr>
          <w:jc w:val="center"/>
        </w:trPr>
        <w:tc>
          <w:tcPr>
            <w:tcW w:w="898" w:type="dxa"/>
          </w:tcPr>
          <w:p w:rsidR="00EE1519" w:rsidRPr="00877C2D" w:rsidRDefault="00EE1519" w:rsidP="002C60DA">
            <w:r>
              <w:t>5</w:t>
            </w:r>
          </w:p>
        </w:tc>
        <w:tc>
          <w:tcPr>
            <w:tcW w:w="1075" w:type="dxa"/>
          </w:tcPr>
          <w:p w:rsidR="00EE1519" w:rsidRPr="007E5F5F" w:rsidRDefault="00EE1519" w:rsidP="002C60DA">
            <w:pPr>
              <w:rPr>
                <w:b/>
              </w:rPr>
            </w:pPr>
            <w:r w:rsidRPr="007E5F5F">
              <w:rPr>
                <w:b/>
              </w:rPr>
              <w:t>Fri 9/16/16</w:t>
            </w:r>
          </w:p>
        </w:tc>
        <w:tc>
          <w:tcPr>
            <w:tcW w:w="3921" w:type="dxa"/>
          </w:tcPr>
          <w:p w:rsidR="00EE1519" w:rsidRDefault="00EE1519" w:rsidP="002C60DA">
            <w:proofErr w:type="spellStart"/>
            <w:r>
              <w:t>Var</w:t>
            </w:r>
            <w:proofErr w:type="spellEnd"/>
            <w:r>
              <w:t>(</w:t>
            </w:r>
            <w:proofErr w:type="spellStart"/>
            <w:r>
              <w:t>aX+bY</w:t>
            </w:r>
            <w:proofErr w:type="spellEnd"/>
            <w:r>
              <w:t>); linear transformations of normal; applications to hedging and portfolios</w:t>
            </w:r>
          </w:p>
          <w:p w:rsidR="00EE1519" w:rsidRPr="00877C2D" w:rsidRDefault="00EE1519" w:rsidP="002C60DA"/>
        </w:tc>
        <w:tc>
          <w:tcPr>
            <w:tcW w:w="1301" w:type="dxa"/>
          </w:tcPr>
          <w:p w:rsidR="00EE1519" w:rsidRPr="00877C2D" w:rsidRDefault="00EE1519" w:rsidP="002C60DA"/>
        </w:tc>
        <w:tc>
          <w:tcPr>
            <w:tcW w:w="2155" w:type="dxa"/>
          </w:tcPr>
          <w:p w:rsidR="00EE1519" w:rsidRPr="00F02D9F" w:rsidRDefault="00EE1519" w:rsidP="002C60DA">
            <w:pPr>
              <w:rPr>
                <w:b/>
              </w:rPr>
            </w:pPr>
          </w:p>
        </w:tc>
      </w:tr>
      <w:tr w:rsidR="00EE1519" w:rsidRPr="00877C2D" w:rsidTr="00776B8F">
        <w:trPr>
          <w:jc w:val="center"/>
        </w:trPr>
        <w:tc>
          <w:tcPr>
            <w:tcW w:w="9350" w:type="dxa"/>
            <w:gridSpan w:val="5"/>
          </w:tcPr>
          <w:p w:rsidR="00EE1519" w:rsidRDefault="00EE1519" w:rsidP="002C60DA">
            <w:pPr>
              <w:rPr>
                <w:i/>
              </w:rPr>
            </w:pPr>
            <w:r>
              <w:rPr>
                <w:i/>
              </w:rPr>
              <w:t>In session 3, we derived the formula for the expected value of the sum of two random variables, such as for example the sum of the returns of two investments in two stocks. In preparation for session 5, please download the file FB-INTC-2015.xlsx that contains daily info about Facebook (FB) and Intel (INTC) from Jan 2, 2013 to Aug 24, 2015.</w:t>
            </w:r>
          </w:p>
          <w:p w:rsidR="00EE1519" w:rsidRPr="001A05EA" w:rsidRDefault="00EE1519" w:rsidP="00EE1519">
            <w:pPr>
              <w:pStyle w:val="ListParagraph"/>
              <w:numPr>
                <w:ilvl w:val="0"/>
                <w:numId w:val="2"/>
              </w:numPr>
              <w:rPr>
                <w:i/>
              </w:rPr>
            </w:pPr>
            <w:r w:rsidRPr="001A05EA">
              <w:rPr>
                <w:i/>
              </w:rPr>
              <w:t>Compute daily returns for each of the stocks (e.g. closing price today relative to closing price yesterday).</w:t>
            </w:r>
          </w:p>
          <w:p w:rsidR="00EE1519" w:rsidRPr="001A05EA" w:rsidRDefault="00EE1519" w:rsidP="00EE1519">
            <w:pPr>
              <w:pStyle w:val="ListParagraph"/>
              <w:numPr>
                <w:ilvl w:val="0"/>
                <w:numId w:val="2"/>
              </w:numPr>
              <w:rPr>
                <w:i/>
              </w:rPr>
            </w:pPr>
            <w:r w:rsidRPr="001A05EA">
              <w:rPr>
                <w:i/>
              </w:rPr>
              <w:t>Construct the daily returns of a portfolio that is half invested in FB and half invested in INTC. You should assume that the weights stay constant throughout the data period, and you can ignore compounding effects throughout.</w:t>
            </w:r>
          </w:p>
          <w:p w:rsidR="00EE1519" w:rsidRPr="001A05EA" w:rsidRDefault="00EE1519" w:rsidP="00EE1519">
            <w:pPr>
              <w:pStyle w:val="ListParagraph"/>
              <w:numPr>
                <w:ilvl w:val="0"/>
                <w:numId w:val="2"/>
              </w:numPr>
              <w:rPr>
                <w:i/>
              </w:rPr>
            </w:pPr>
            <w:r w:rsidRPr="001A05EA">
              <w:rPr>
                <w:i/>
              </w:rPr>
              <w:t>Compute the expected return and standard deviation of the daily returns of each of the stocks and those of the 50/50 portfolio using the descriptive statistics formulae we discussed in the beginning of the course.</w:t>
            </w:r>
          </w:p>
          <w:p w:rsidR="00EE1519" w:rsidRPr="001A05EA" w:rsidRDefault="00EE1519" w:rsidP="00EE1519">
            <w:pPr>
              <w:pStyle w:val="ListParagraph"/>
              <w:numPr>
                <w:ilvl w:val="0"/>
                <w:numId w:val="2"/>
              </w:numPr>
              <w:rPr>
                <w:i/>
              </w:rPr>
            </w:pPr>
            <w:r w:rsidRPr="001A05EA">
              <w:rPr>
                <w:i/>
              </w:rPr>
              <w:t>Think how the stock-specific parameters of the 50/50 portfolio relate to those of the individual stocks.</w:t>
            </w:r>
          </w:p>
          <w:p w:rsidR="00EE1519" w:rsidRPr="001A05EA" w:rsidRDefault="00EE1519" w:rsidP="002C60DA">
            <w:pPr>
              <w:rPr>
                <w:i/>
              </w:rPr>
            </w:pPr>
            <w:r w:rsidRPr="001A05EA">
              <w:rPr>
                <w:i/>
              </w:rPr>
              <w:t>Come to class prepared to discuss your findings. You do not need to turn in anything for that calculation.</w:t>
            </w:r>
          </w:p>
          <w:p w:rsidR="00EE1519" w:rsidRPr="001A05EA" w:rsidRDefault="00EE1519" w:rsidP="002C60DA">
            <w:pPr>
              <w:rPr>
                <w:i/>
              </w:rPr>
            </w:pPr>
            <w:r w:rsidRPr="001A05EA">
              <w:rPr>
                <w:i/>
              </w:rPr>
              <w:t>The case “Gotham Bank Investment Services” in your casebook is good reading after that session. You do not need to prepare answers to the questions at the end of the case.</w:t>
            </w:r>
          </w:p>
        </w:tc>
      </w:tr>
      <w:tr w:rsidR="00EE1519" w:rsidRPr="00877C2D" w:rsidTr="00776B8F">
        <w:trPr>
          <w:jc w:val="center"/>
        </w:trPr>
        <w:tc>
          <w:tcPr>
            <w:tcW w:w="9350" w:type="dxa"/>
            <w:gridSpan w:val="5"/>
          </w:tcPr>
          <w:p w:rsidR="00EE1519" w:rsidRDefault="00EE1519" w:rsidP="002C60DA">
            <w:pPr>
              <w:rPr>
                <w:b/>
              </w:rPr>
            </w:pPr>
            <w:r w:rsidRPr="001A05EA">
              <w:rPr>
                <w:b/>
              </w:rPr>
              <w:lastRenderedPageBreak/>
              <w:t>MODULE 3: SAMPLING AND ESTIMATION</w:t>
            </w:r>
          </w:p>
          <w:p w:rsidR="00EE1519" w:rsidRDefault="00EE1519" w:rsidP="002C60DA">
            <w:pPr>
              <w:rPr>
                <w:b/>
              </w:rPr>
            </w:pPr>
            <w:r>
              <w:rPr>
                <w:b/>
              </w:rPr>
              <w:t>(Course Notes Parts 5-6 on Sampling Distributions, Estimation and Confidence Intervals, and Hypothesis Testing pg. 85-91)</w:t>
            </w:r>
          </w:p>
          <w:p w:rsidR="00EE1519" w:rsidRPr="001A05EA" w:rsidRDefault="00EE1519" w:rsidP="002C60DA">
            <w:pPr>
              <w:rPr>
                <w:b/>
              </w:rPr>
            </w:pPr>
          </w:p>
        </w:tc>
      </w:tr>
      <w:tr w:rsidR="00EE1519" w:rsidRPr="00877C2D" w:rsidTr="00776B8F">
        <w:trPr>
          <w:jc w:val="center"/>
        </w:trPr>
        <w:tc>
          <w:tcPr>
            <w:tcW w:w="898" w:type="dxa"/>
          </w:tcPr>
          <w:p w:rsidR="00EE1519" w:rsidRPr="00877C2D" w:rsidRDefault="00EE1519" w:rsidP="002C60DA">
            <w:r>
              <w:t>6</w:t>
            </w:r>
          </w:p>
        </w:tc>
        <w:tc>
          <w:tcPr>
            <w:tcW w:w="1075" w:type="dxa"/>
          </w:tcPr>
          <w:p w:rsidR="00EE1519" w:rsidRPr="007E5F5F" w:rsidRDefault="00EE1519" w:rsidP="002C60DA">
            <w:pPr>
              <w:rPr>
                <w:b/>
              </w:rPr>
            </w:pPr>
            <w:r w:rsidRPr="007E5F5F">
              <w:rPr>
                <w:b/>
              </w:rPr>
              <w:t>Mon 9/19/16</w:t>
            </w:r>
          </w:p>
        </w:tc>
        <w:tc>
          <w:tcPr>
            <w:tcW w:w="3921" w:type="dxa"/>
          </w:tcPr>
          <w:p w:rsidR="00EE1519" w:rsidRPr="00CA1301" w:rsidRDefault="00EE1519" w:rsidP="002C60DA">
            <w:r w:rsidRPr="00CA1301">
              <w:t xml:space="preserve">Sampling mean </w:t>
            </w:r>
          </w:p>
        </w:tc>
        <w:tc>
          <w:tcPr>
            <w:tcW w:w="1301" w:type="dxa"/>
          </w:tcPr>
          <w:p w:rsidR="00EE1519" w:rsidRPr="00877C2D" w:rsidRDefault="00EE1519" w:rsidP="002C60DA">
            <w:r>
              <w:t>LSKB: 7.1-7.4</w:t>
            </w:r>
          </w:p>
        </w:tc>
        <w:tc>
          <w:tcPr>
            <w:tcW w:w="2155" w:type="dxa"/>
          </w:tcPr>
          <w:p w:rsidR="00EE1519" w:rsidRPr="00F02D9F" w:rsidRDefault="00EE1519" w:rsidP="002C60DA">
            <w:pPr>
              <w:rPr>
                <w:b/>
              </w:rPr>
            </w:pPr>
            <w:r w:rsidRPr="00F02D9F">
              <w:rPr>
                <w:b/>
              </w:rPr>
              <w:t>HW #2: Variance Associates</w:t>
            </w:r>
            <w:r>
              <w:rPr>
                <w:b/>
              </w:rPr>
              <w:t xml:space="preserve"> - group</w:t>
            </w:r>
          </w:p>
        </w:tc>
      </w:tr>
      <w:tr w:rsidR="00EE1519" w:rsidRPr="00877C2D" w:rsidTr="00776B8F">
        <w:trPr>
          <w:jc w:val="center"/>
        </w:trPr>
        <w:tc>
          <w:tcPr>
            <w:tcW w:w="898" w:type="dxa"/>
          </w:tcPr>
          <w:p w:rsidR="00EE1519" w:rsidRPr="00877C2D" w:rsidRDefault="00EE1519" w:rsidP="002C60DA">
            <w:r>
              <w:t>7</w:t>
            </w:r>
          </w:p>
        </w:tc>
        <w:tc>
          <w:tcPr>
            <w:tcW w:w="1075" w:type="dxa"/>
          </w:tcPr>
          <w:p w:rsidR="00EE1519" w:rsidRPr="007E5F5F" w:rsidRDefault="00EE1519" w:rsidP="002C60DA">
            <w:pPr>
              <w:rPr>
                <w:b/>
              </w:rPr>
            </w:pPr>
            <w:r w:rsidRPr="007E5F5F">
              <w:rPr>
                <w:b/>
              </w:rPr>
              <w:t>Wed 9/21/16</w:t>
            </w:r>
          </w:p>
        </w:tc>
        <w:tc>
          <w:tcPr>
            <w:tcW w:w="3921" w:type="dxa"/>
          </w:tcPr>
          <w:p w:rsidR="00EE1519" w:rsidRDefault="00EE1519" w:rsidP="002C60DA">
            <w:r>
              <w:t>Sampling proportions; interpreting opinion polls</w:t>
            </w:r>
          </w:p>
          <w:p w:rsidR="00EE1519" w:rsidRPr="00CA1301" w:rsidRDefault="00EE1519" w:rsidP="002C60DA"/>
        </w:tc>
        <w:tc>
          <w:tcPr>
            <w:tcW w:w="1301" w:type="dxa"/>
          </w:tcPr>
          <w:p w:rsidR="00EE1519" w:rsidRPr="00877C2D" w:rsidRDefault="00EE1519" w:rsidP="002C60DA">
            <w:r>
              <w:t>LSKB: 7.5</w:t>
            </w:r>
          </w:p>
        </w:tc>
        <w:tc>
          <w:tcPr>
            <w:tcW w:w="2155" w:type="dxa"/>
          </w:tcPr>
          <w:p w:rsidR="00EE1519" w:rsidRPr="00877C2D" w:rsidRDefault="00EE1519" w:rsidP="002C60DA"/>
        </w:tc>
      </w:tr>
      <w:tr w:rsidR="00EE1519" w:rsidRPr="00877C2D" w:rsidTr="00776B8F">
        <w:trPr>
          <w:jc w:val="center"/>
        </w:trPr>
        <w:tc>
          <w:tcPr>
            <w:tcW w:w="898" w:type="dxa"/>
          </w:tcPr>
          <w:p w:rsidR="00EE1519" w:rsidRPr="00877C2D" w:rsidRDefault="00EE1519" w:rsidP="002C60DA">
            <w:r>
              <w:t>8</w:t>
            </w:r>
          </w:p>
        </w:tc>
        <w:tc>
          <w:tcPr>
            <w:tcW w:w="1075" w:type="dxa"/>
          </w:tcPr>
          <w:p w:rsidR="00EE1519" w:rsidRPr="007E5F5F" w:rsidRDefault="00EE1519" w:rsidP="002C60DA">
            <w:pPr>
              <w:rPr>
                <w:b/>
              </w:rPr>
            </w:pPr>
            <w:r w:rsidRPr="007E5F5F">
              <w:rPr>
                <w:b/>
              </w:rPr>
              <w:t>Fri 9/23/16</w:t>
            </w:r>
          </w:p>
        </w:tc>
        <w:tc>
          <w:tcPr>
            <w:tcW w:w="3921" w:type="dxa"/>
          </w:tcPr>
          <w:p w:rsidR="00EE1519" w:rsidRPr="004E11AE" w:rsidRDefault="00EE1519" w:rsidP="002C60DA">
            <w:pPr>
              <w:rPr>
                <w:b/>
              </w:rPr>
            </w:pPr>
            <w:r w:rsidRPr="004E11AE">
              <w:rPr>
                <w:b/>
              </w:rPr>
              <w:t>MIDTERM EXAM</w:t>
            </w:r>
          </w:p>
        </w:tc>
        <w:tc>
          <w:tcPr>
            <w:tcW w:w="1301" w:type="dxa"/>
          </w:tcPr>
          <w:p w:rsidR="00EE1519" w:rsidRPr="00877C2D" w:rsidRDefault="00EE1519" w:rsidP="002C60DA"/>
        </w:tc>
        <w:tc>
          <w:tcPr>
            <w:tcW w:w="2155" w:type="dxa"/>
          </w:tcPr>
          <w:p w:rsidR="00EE1519" w:rsidRPr="00877C2D" w:rsidRDefault="00EE1519" w:rsidP="002C60DA"/>
        </w:tc>
      </w:tr>
      <w:tr w:rsidR="00EE1519" w:rsidRPr="00877C2D" w:rsidTr="00776B8F">
        <w:trPr>
          <w:trHeight w:val="431"/>
          <w:jc w:val="center"/>
        </w:trPr>
        <w:tc>
          <w:tcPr>
            <w:tcW w:w="898" w:type="dxa"/>
          </w:tcPr>
          <w:p w:rsidR="00EE1519" w:rsidRPr="00877C2D" w:rsidRDefault="00EE1519" w:rsidP="002C60DA">
            <w:r>
              <w:t>9</w:t>
            </w:r>
          </w:p>
        </w:tc>
        <w:tc>
          <w:tcPr>
            <w:tcW w:w="1075" w:type="dxa"/>
          </w:tcPr>
          <w:p w:rsidR="00EE1519" w:rsidRPr="007E5F5F" w:rsidRDefault="00EE1519" w:rsidP="002C60DA">
            <w:pPr>
              <w:rPr>
                <w:b/>
              </w:rPr>
            </w:pPr>
            <w:r w:rsidRPr="007E5F5F">
              <w:rPr>
                <w:b/>
              </w:rPr>
              <w:t>Mon 9/26/16</w:t>
            </w:r>
          </w:p>
        </w:tc>
        <w:tc>
          <w:tcPr>
            <w:tcW w:w="3921" w:type="dxa"/>
          </w:tcPr>
          <w:p w:rsidR="00EE1519" w:rsidRDefault="00EE1519" w:rsidP="002C60DA">
            <w:r>
              <w:t>Confidence intervals for mean and proportion; Student t distribution</w:t>
            </w:r>
          </w:p>
          <w:p w:rsidR="00EE1519" w:rsidRPr="00CA1301" w:rsidRDefault="00EE1519" w:rsidP="002C60DA"/>
        </w:tc>
        <w:tc>
          <w:tcPr>
            <w:tcW w:w="1301" w:type="dxa"/>
          </w:tcPr>
          <w:p w:rsidR="00EE1519" w:rsidRPr="00877C2D" w:rsidRDefault="00EE1519" w:rsidP="002C60DA">
            <w:r>
              <w:t xml:space="preserve">LSKB: 8.1-8.4. </w:t>
            </w:r>
          </w:p>
        </w:tc>
        <w:tc>
          <w:tcPr>
            <w:tcW w:w="2155" w:type="dxa"/>
          </w:tcPr>
          <w:p w:rsidR="00EE1519" w:rsidRPr="00877C2D" w:rsidRDefault="00EE1519" w:rsidP="002C60DA"/>
        </w:tc>
      </w:tr>
      <w:tr w:rsidR="00EE1519" w:rsidRPr="00877C2D" w:rsidTr="00776B8F">
        <w:trPr>
          <w:jc w:val="center"/>
        </w:trPr>
        <w:tc>
          <w:tcPr>
            <w:tcW w:w="898" w:type="dxa"/>
          </w:tcPr>
          <w:p w:rsidR="00EE1519" w:rsidRPr="00877C2D" w:rsidRDefault="00EE1519" w:rsidP="002C60DA">
            <w:r>
              <w:t>10</w:t>
            </w:r>
          </w:p>
        </w:tc>
        <w:tc>
          <w:tcPr>
            <w:tcW w:w="1075" w:type="dxa"/>
          </w:tcPr>
          <w:p w:rsidR="00EE1519" w:rsidRPr="007E5F5F" w:rsidRDefault="00EE1519" w:rsidP="002C60DA">
            <w:pPr>
              <w:rPr>
                <w:b/>
              </w:rPr>
            </w:pPr>
            <w:r w:rsidRPr="007E5F5F">
              <w:rPr>
                <w:b/>
              </w:rPr>
              <w:t>Wed 9/28/16</w:t>
            </w:r>
          </w:p>
        </w:tc>
        <w:tc>
          <w:tcPr>
            <w:tcW w:w="3921" w:type="dxa"/>
          </w:tcPr>
          <w:p w:rsidR="00EE1519" w:rsidRDefault="00EE1519" w:rsidP="002C60DA">
            <w:r>
              <w:t>Hypothesis Testing; introduction and structure of a test for the population mean; type-I error; p-value</w:t>
            </w:r>
          </w:p>
          <w:p w:rsidR="00EE1519" w:rsidRPr="00CA1301" w:rsidRDefault="00EE1519" w:rsidP="002C60DA"/>
        </w:tc>
        <w:tc>
          <w:tcPr>
            <w:tcW w:w="1301" w:type="dxa"/>
          </w:tcPr>
          <w:p w:rsidR="00EE1519" w:rsidRPr="00877C2D" w:rsidRDefault="00EE1519" w:rsidP="002C60DA"/>
        </w:tc>
        <w:tc>
          <w:tcPr>
            <w:tcW w:w="2155" w:type="dxa"/>
          </w:tcPr>
          <w:p w:rsidR="00EE1519" w:rsidRPr="00877C2D" w:rsidRDefault="00EE1519" w:rsidP="002C60DA"/>
        </w:tc>
      </w:tr>
      <w:tr w:rsidR="00EE1519" w:rsidRPr="00877C2D" w:rsidTr="00776B8F">
        <w:trPr>
          <w:jc w:val="center"/>
        </w:trPr>
        <w:tc>
          <w:tcPr>
            <w:tcW w:w="9350" w:type="dxa"/>
            <w:gridSpan w:val="5"/>
          </w:tcPr>
          <w:p w:rsidR="00EE1519" w:rsidRPr="00FD4603" w:rsidRDefault="00EE1519" w:rsidP="002C60DA">
            <w:pPr>
              <w:rPr>
                <w:b/>
              </w:rPr>
            </w:pPr>
            <w:r w:rsidRPr="00FD4603">
              <w:rPr>
                <w:b/>
              </w:rPr>
              <w:t>MODULE 4: LINEAR REGRESSION</w:t>
            </w:r>
          </w:p>
          <w:p w:rsidR="00EE1519" w:rsidRDefault="00EE1519" w:rsidP="002C60DA">
            <w:pPr>
              <w:rPr>
                <w:b/>
              </w:rPr>
            </w:pPr>
            <w:r w:rsidRPr="00FD4603">
              <w:rPr>
                <w:b/>
              </w:rPr>
              <w:t>(Course Notes Part 7 on Linear Regression)</w:t>
            </w:r>
          </w:p>
          <w:p w:rsidR="00EE1519" w:rsidRPr="00CA1301" w:rsidRDefault="00EE1519" w:rsidP="002C60DA"/>
        </w:tc>
      </w:tr>
      <w:tr w:rsidR="00EE1519" w:rsidRPr="00877C2D" w:rsidTr="00776B8F">
        <w:trPr>
          <w:jc w:val="center"/>
        </w:trPr>
        <w:tc>
          <w:tcPr>
            <w:tcW w:w="898" w:type="dxa"/>
          </w:tcPr>
          <w:p w:rsidR="00EE1519" w:rsidRDefault="00EE1519" w:rsidP="002C60DA">
            <w:r>
              <w:t>11</w:t>
            </w:r>
          </w:p>
        </w:tc>
        <w:tc>
          <w:tcPr>
            <w:tcW w:w="1075" w:type="dxa"/>
          </w:tcPr>
          <w:p w:rsidR="00EE1519" w:rsidRPr="007E5F5F" w:rsidRDefault="00EE1519" w:rsidP="002C60DA">
            <w:pPr>
              <w:rPr>
                <w:b/>
              </w:rPr>
            </w:pPr>
            <w:r w:rsidRPr="007E5F5F">
              <w:rPr>
                <w:b/>
              </w:rPr>
              <w:t>Fri 9/30/16</w:t>
            </w:r>
          </w:p>
        </w:tc>
        <w:tc>
          <w:tcPr>
            <w:tcW w:w="3921" w:type="dxa"/>
          </w:tcPr>
          <w:p w:rsidR="00EE1519" w:rsidRDefault="00EE1519" w:rsidP="002C60DA">
            <w:r>
              <w:t xml:space="preserve">Introduction and simple linear regression </w:t>
            </w:r>
          </w:p>
        </w:tc>
        <w:tc>
          <w:tcPr>
            <w:tcW w:w="1301" w:type="dxa"/>
          </w:tcPr>
          <w:p w:rsidR="00EE1519" w:rsidRDefault="00EE1519" w:rsidP="002C60DA">
            <w:r>
              <w:t>LSKB: 13.1-13.4</w:t>
            </w:r>
          </w:p>
        </w:tc>
        <w:tc>
          <w:tcPr>
            <w:tcW w:w="2155" w:type="dxa"/>
          </w:tcPr>
          <w:p w:rsidR="00EE1519" w:rsidRPr="00F02D9F" w:rsidRDefault="00EE1519" w:rsidP="002C60DA">
            <w:pPr>
              <w:rPr>
                <w:b/>
              </w:rPr>
            </w:pPr>
            <w:r>
              <w:rPr>
                <w:b/>
              </w:rPr>
              <w:t xml:space="preserve">HW </w:t>
            </w:r>
            <w:r w:rsidRPr="00F02D9F">
              <w:rPr>
                <w:b/>
              </w:rPr>
              <w:t>#3: Analyzing the Analysts</w:t>
            </w:r>
            <w:r>
              <w:rPr>
                <w:b/>
              </w:rPr>
              <w:t xml:space="preserve"> - group</w:t>
            </w:r>
          </w:p>
        </w:tc>
      </w:tr>
      <w:tr w:rsidR="00EE1519" w:rsidRPr="00877C2D" w:rsidTr="00776B8F">
        <w:trPr>
          <w:jc w:val="center"/>
        </w:trPr>
        <w:tc>
          <w:tcPr>
            <w:tcW w:w="898" w:type="dxa"/>
          </w:tcPr>
          <w:p w:rsidR="00EE1519" w:rsidRPr="00877C2D" w:rsidRDefault="00EE1519" w:rsidP="002C60DA">
            <w:r>
              <w:t>12</w:t>
            </w:r>
          </w:p>
        </w:tc>
        <w:tc>
          <w:tcPr>
            <w:tcW w:w="1075" w:type="dxa"/>
          </w:tcPr>
          <w:p w:rsidR="00EE1519" w:rsidRPr="007E5F5F" w:rsidRDefault="00EE1519" w:rsidP="002C60DA">
            <w:pPr>
              <w:rPr>
                <w:b/>
              </w:rPr>
            </w:pPr>
            <w:r w:rsidRPr="007E5F5F">
              <w:rPr>
                <w:b/>
              </w:rPr>
              <w:t>Mon 10/3/16</w:t>
            </w:r>
          </w:p>
        </w:tc>
        <w:tc>
          <w:tcPr>
            <w:tcW w:w="3921" w:type="dxa"/>
          </w:tcPr>
          <w:p w:rsidR="00EE1519" w:rsidRPr="00CA1301" w:rsidRDefault="00EE1519" w:rsidP="002C60DA">
            <w:r>
              <w:t>Multiple linear regression + dummy variables</w:t>
            </w:r>
          </w:p>
        </w:tc>
        <w:tc>
          <w:tcPr>
            <w:tcW w:w="1301" w:type="dxa"/>
          </w:tcPr>
          <w:p w:rsidR="00EE1519" w:rsidRPr="00877C2D" w:rsidRDefault="00EE1519" w:rsidP="002C60DA">
            <w:r>
              <w:t>LSKB: 13.7-13.8, 14.1-14.4, 14.6, 15.3</w:t>
            </w:r>
          </w:p>
        </w:tc>
        <w:tc>
          <w:tcPr>
            <w:tcW w:w="2155" w:type="dxa"/>
          </w:tcPr>
          <w:p w:rsidR="00EE1519" w:rsidRPr="00877C2D" w:rsidRDefault="00EE1519" w:rsidP="002C60DA"/>
        </w:tc>
      </w:tr>
      <w:tr w:rsidR="00EE1519" w:rsidRPr="00877C2D" w:rsidTr="00776B8F">
        <w:trPr>
          <w:jc w:val="center"/>
        </w:trPr>
        <w:tc>
          <w:tcPr>
            <w:tcW w:w="898" w:type="dxa"/>
          </w:tcPr>
          <w:p w:rsidR="00EE1519" w:rsidRPr="00877C2D" w:rsidRDefault="00EE1519" w:rsidP="002C60DA">
            <w:r>
              <w:t>13</w:t>
            </w:r>
          </w:p>
        </w:tc>
        <w:tc>
          <w:tcPr>
            <w:tcW w:w="1075" w:type="dxa"/>
          </w:tcPr>
          <w:p w:rsidR="00EE1519" w:rsidRPr="007E5F5F" w:rsidRDefault="00EE1519" w:rsidP="002C60DA">
            <w:pPr>
              <w:rPr>
                <w:b/>
              </w:rPr>
            </w:pPr>
            <w:r w:rsidRPr="007E5F5F">
              <w:rPr>
                <w:b/>
              </w:rPr>
              <w:t>Wed 10/5/16</w:t>
            </w:r>
          </w:p>
        </w:tc>
        <w:tc>
          <w:tcPr>
            <w:tcW w:w="3921" w:type="dxa"/>
          </w:tcPr>
          <w:p w:rsidR="00EE1519" w:rsidRDefault="00EE1519" w:rsidP="002C60DA">
            <w:r>
              <w:t>Examples of regression; coming up with a relevant model; estimation of a demand model based on sales data</w:t>
            </w:r>
          </w:p>
          <w:p w:rsidR="00EE1519" w:rsidRPr="00CA1301" w:rsidRDefault="00EE1519" w:rsidP="002C60DA"/>
        </w:tc>
        <w:tc>
          <w:tcPr>
            <w:tcW w:w="1301" w:type="dxa"/>
          </w:tcPr>
          <w:p w:rsidR="00EE1519" w:rsidRPr="00877C2D" w:rsidRDefault="00EE1519" w:rsidP="002C60DA"/>
        </w:tc>
        <w:tc>
          <w:tcPr>
            <w:tcW w:w="2155" w:type="dxa"/>
          </w:tcPr>
          <w:p w:rsidR="00EE1519" w:rsidRPr="00F02D9F" w:rsidRDefault="00EE1519" w:rsidP="002C60DA">
            <w:pPr>
              <w:rPr>
                <w:b/>
              </w:rPr>
            </w:pPr>
          </w:p>
        </w:tc>
      </w:tr>
      <w:tr w:rsidR="00EE1519" w:rsidRPr="00877C2D" w:rsidTr="00776B8F">
        <w:trPr>
          <w:jc w:val="center"/>
        </w:trPr>
        <w:tc>
          <w:tcPr>
            <w:tcW w:w="9350" w:type="dxa"/>
            <w:gridSpan w:val="5"/>
            <w:tcBorders>
              <w:bottom w:val="single" w:sz="4" w:space="0" w:color="auto"/>
            </w:tcBorders>
          </w:tcPr>
          <w:p w:rsidR="00EE1519" w:rsidRDefault="00EE1519" w:rsidP="002C60DA">
            <w:pPr>
              <w:rPr>
                <w:i/>
              </w:rPr>
            </w:pPr>
            <w:r w:rsidRPr="000859C8">
              <w:rPr>
                <w:i/>
              </w:rPr>
              <w:t xml:space="preserve">In preparation for session 13, please download the file airline-data.xlsx and run linear regressions to estimate the business and youth demand functions. </w:t>
            </w:r>
            <w:r>
              <w:rPr>
                <w:i/>
              </w:rPr>
              <w:t>The data file is related but is not identical to the one you studied in your Managerial Economics class in the context of the Airline Pricing on Shuttle Routes case. Please be prepared to discuss your findings. Having a short printout of the two regression outputs would be helpful.</w:t>
            </w:r>
          </w:p>
          <w:p w:rsidR="00EE1519" w:rsidRPr="000859C8" w:rsidRDefault="00EE1519" w:rsidP="002C60DA">
            <w:pPr>
              <w:rPr>
                <w:i/>
              </w:rPr>
            </w:pPr>
          </w:p>
        </w:tc>
      </w:tr>
      <w:tr w:rsidR="00EE1519" w:rsidRPr="00877C2D" w:rsidTr="00776B8F">
        <w:trPr>
          <w:jc w:val="center"/>
        </w:trPr>
        <w:tc>
          <w:tcPr>
            <w:tcW w:w="898" w:type="dxa"/>
            <w:tcBorders>
              <w:bottom w:val="single" w:sz="4" w:space="0" w:color="auto"/>
            </w:tcBorders>
          </w:tcPr>
          <w:p w:rsidR="00EE1519" w:rsidRPr="00877C2D" w:rsidRDefault="00EE1519" w:rsidP="002C60DA">
            <w:r>
              <w:t>14</w:t>
            </w:r>
          </w:p>
        </w:tc>
        <w:tc>
          <w:tcPr>
            <w:tcW w:w="1075" w:type="dxa"/>
            <w:tcBorders>
              <w:bottom w:val="single" w:sz="4" w:space="0" w:color="auto"/>
            </w:tcBorders>
          </w:tcPr>
          <w:p w:rsidR="00EE1519" w:rsidRPr="007E5F5F" w:rsidRDefault="00EE1519" w:rsidP="002C60DA">
            <w:pPr>
              <w:rPr>
                <w:b/>
              </w:rPr>
            </w:pPr>
            <w:r w:rsidRPr="007E5F5F">
              <w:rPr>
                <w:b/>
              </w:rPr>
              <w:t>Mon 10/10/16</w:t>
            </w:r>
          </w:p>
        </w:tc>
        <w:tc>
          <w:tcPr>
            <w:tcW w:w="3921" w:type="dxa"/>
            <w:tcBorders>
              <w:bottom w:val="single" w:sz="4" w:space="0" w:color="auto"/>
            </w:tcBorders>
          </w:tcPr>
          <w:p w:rsidR="00EE1519" w:rsidRDefault="00EE1519" w:rsidP="002C60DA">
            <w:r>
              <w:t>Applications of regression &amp; examples of non-linear regression (All-around movers)</w:t>
            </w:r>
          </w:p>
          <w:p w:rsidR="00EE1519" w:rsidRPr="00F02D9F" w:rsidRDefault="00EE1519" w:rsidP="002C60DA"/>
        </w:tc>
        <w:tc>
          <w:tcPr>
            <w:tcW w:w="1301" w:type="dxa"/>
            <w:tcBorders>
              <w:bottom w:val="single" w:sz="4" w:space="0" w:color="auto"/>
            </w:tcBorders>
          </w:tcPr>
          <w:p w:rsidR="00EE1519" w:rsidRPr="00877C2D" w:rsidRDefault="00EE1519" w:rsidP="002C60DA">
            <w:r>
              <w:t>LSKB: 15.2-15.3</w:t>
            </w:r>
          </w:p>
        </w:tc>
        <w:tc>
          <w:tcPr>
            <w:tcW w:w="2155" w:type="dxa"/>
            <w:tcBorders>
              <w:bottom w:val="single" w:sz="4" w:space="0" w:color="auto"/>
            </w:tcBorders>
          </w:tcPr>
          <w:p w:rsidR="00EE1519" w:rsidRPr="00F02D9F" w:rsidRDefault="00EE1519" w:rsidP="002C60DA">
            <w:pPr>
              <w:rPr>
                <w:b/>
              </w:rPr>
            </w:pPr>
          </w:p>
        </w:tc>
      </w:tr>
      <w:tr w:rsidR="00EE1519" w:rsidRPr="00877C2D" w:rsidTr="00776B8F">
        <w:trPr>
          <w:jc w:val="center"/>
        </w:trPr>
        <w:tc>
          <w:tcPr>
            <w:tcW w:w="898" w:type="dxa"/>
            <w:tcBorders>
              <w:top w:val="single" w:sz="4" w:space="0" w:color="auto"/>
              <w:left w:val="nil"/>
              <w:bottom w:val="nil"/>
              <w:right w:val="nil"/>
            </w:tcBorders>
          </w:tcPr>
          <w:p w:rsidR="00EE1519" w:rsidRDefault="00EE1519" w:rsidP="002C60DA"/>
        </w:tc>
        <w:tc>
          <w:tcPr>
            <w:tcW w:w="1075" w:type="dxa"/>
            <w:tcBorders>
              <w:top w:val="single" w:sz="4" w:space="0" w:color="auto"/>
              <w:left w:val="nil"/>
              <w:bottom w:val="nil"/>
              <w:right w:val="nil"/>
            </w:tcBorders>
          </w:tcPr>
          <w:p w:rsidR="00EE1519" w:rsidRPr="007E5F5F" w:rsidRDefault="00EE1519" w:rsidP="002C60DA">
            <w:pPr>
              <w:rPr>
                <w:b/>
              </w:rPr>
            </w:pPr>
          </w:p>
        </w:tc>
        <w:tc>
          <w:tcPr>
            <w:tcW w:w="3921" w:type="dxa"/>
            <w:tcBorders>
              <w:top w:val="single" w:sz="4" w:space="0" w:color="auto"/>
              <w:left w:val="nil"/>
              <w:bottom w:val="nil"/>
              <w:right w:val="nil"/>
            </w:tcBorders>
          </w:tcPr>
          <w:p w:rsidR="00EE1519" w:rsidRPr="00F02D9F" w:rsidRDefault="00EE1519" w:rsidP="002C60DA"/>
        </w:tc>
        <w:tc>
          <w:tcPr>
            <w:tcW w:w="1301" w:type="dxa"/>
            <w:tcBorders>
              <w:top w:val="single" w:sz="4" w:space="0" w:color="auto"/>
              <w:left w:val="nil"/>
              <w:bottom w:val="nil"/>
              <w:right w:val="nil"/>
            </w:tcBorders>
          </w:tcPr>
          <w:p w:rsidR="00EE1519" w:rsidRPr="00877C2D" w:rsidRDefault="00EE1519" w:rsidP="002C60DA"/>
        </w:tc>
        <w:tc>
          <w:tcPr>
            <w:tcW w:w="2155" w:type="dxa"/>
            <w:tcBorders>
              <w:top w:val="single" w:sz="4" w:space="0" w:color="auto"/>
              <w:left w:val="nil"/>
              <w:bottom w:val="nil"/>
              <w:right w:val="nil"/>
            </w:tcBorders>
          </w:tcPr>
          <w:p w:rsidR="00EE1519" w:rsidRDefault="00EE1519" w:rsidP="002C60DA">
            <w:pPr>
              <w:rPr>
                <w:b/>
              </w:rPr>
            </w:pPr>
          </w:p>
        </w:tc>
      </w:tr>
      <w:tr w:rsidR="00EE1519" w:rsidRPr="00877C2D" w:rsidTr="00776B8F">
        <w:trPr>
          <w:jc w:val="center"/>
        </w:trPr>
        <w:tc>
          <w:tcPr>
            <w:tcW w:w="898" w:type="dxa"/>
            <w:tcBorders>
              <w:top w:val="nil"/>
              <w:left w:val="nil"/>
              <w:bottom w:val="nil"/>
              <w:right w:val="nil"/>
            </w:tcBorders>
          </w:tcPr>
          <w:p w:rsidR="00EE1519" w:rsidRDefault="00EE1519" w:rsidP="002C60DA"/>
        </w:tc>
        <w:tc>
          <w:tcPr>
            <w:tcW w:w="1075" w:type="dxa"/>
            <w:tcBorders>
              <w:top w:val="nil"/>
              <w:left w:val="nil"/>
              <w:bottom w:val="nil"/>
              <w:right w:val="nil"/>
            </w:tcBorders>
          </w:tcPr>
          <w:p w:rsidR="00EE1519" w:rsidRDefault="00EE1519" w:rsidP="002C60DA">
            <w:pPr>
              <w:rPr>
                <w:b/>
              </w:rPr>
            </w:pPr>
          </w:p>
          <w:p w:rsidR="00EE1519" w:rsidRDefault="00EE1519" w:rsidP="002C60DA">
            <w:pPr>
              <w:rPr>
                <w:b/>
              </w:rPr>
            </w:pPr>
          </w:p>
          <w:p w:rsidR="00EE1519" w:rsidRPr="007E5F5F" w:rsidRDefault="00EE1519" w:rsidP="002C60DA">
            <w:pPr>
              <w:rPr>
                <w:b/>
              </w:rPr>
            </w:pPr>
          </w:p>
        </w:tc>
        <w:tc>
          <w:tcPr>
            <w:tcW w:w="3921" w:type="dxa"/>
            <w:tcBorders>
              <w:top w:val="nil"/>
              <w:left w:val="nil"/>
              <w:bottom w:val="nil"/>
              <w:right w:val="nil"/>
            </w:tcBorders>
          </w:tcPr>
          <w:p w:rsidR="00EE1519" w:rsidRDefault="00EE1519" w:rsidP="002C60DA"/>
          <w:p w:rsidR="00776B8F" w:rsidRDefault="00776B8F" w:rsidP="002C60DA"/>
          <w:p w:rsidR="00776B8F" w:rsidRDefault="00776B8F" w:rsidP="002C60DA"/>
          <w:p w:rsidR="00776B8F" w:rsidRPr="00F02D9F" w:rsidRDefault="00776B8F" w:rsidP="002C60DA"/>
        </w:tc>
        <w:tc>
          <w:tcPr>
            <w:tcW w:w="1301" w:type="dxa"/>
            <w:tcBorders>
              <w:top w:val="nil"/>
              <w:left w:val="nil"/>
              <w:bottom w:val="nil"/>
              <w:right w:val="nil"/>
            </w:tcBorders>
          </w:tcPr>
          <w:p w:rsidR="00EE1519" w:rsidRPr="00877C2D" w:rsidRDefault="00EE1519" w:rsidP="002C60DA"/>
        </w:tc>
        <w:tc>
          <w:tcPr>
            <w:tcW w:w="2155" w:type="dxa"/>
            <w:tcBorders>
              <w:top w:val="nil"/>
              <w:left w:val="nil"/>
              <w:bottom w:val="nil"/>
              <w:right w:val="nil"/>
            </w:tcBorders>
          </w:tcPr>
          <w:p w:rsidR="00EE1519" w:rsidRDefault="00EE1519" w:rsidP="002C60DA">
            <w:pPr>
              <w:rPr>
                <w:b/>
              </w:rPr>
            </w:pPr>
          </w:p>
        </w:tc>
      </w:tr>
      <w:tr w:rsidR="00EE1519" w:rsidRPr="00877C2D" w:rsidTr="00776B8F">
        <w:trPr>
          <w:jc w:val="center"/>
        </w:trPr>
        <w:tc>
          <w:tcPr>
            <w:tcW w:w="898" w:type="dxa"/>
            <w:tcBorders>
              <w:top w:val="nil"/>
              <w:left w:val="nil"/>
              <w:bottom w:val="nil"/>
              <w:right w:val="nil"/>
            </w:tcBorders>
          </w:tcPr>
          <w:p w:rsidR="00EE1519" w:rsidRDefault="00EE1519" w:rsidP="002C60DA"/>
        </w:tc>
        <w:tc>
          <w:tcPr>
            <w:tcW w:w="1075" w:type="dxa"/>
            <w:tcBorders>
              <w:top w:val="nil"/>
              <w:left w:val="nil"/>
              <w:bottom w:val="nil"/>
              <w:right w:val="nil"/>
            </w:tcBorders>
          </w:tcPr>
          <w:p w:rsidR="00EE1519" w:rsidRPr="007E5F5F" w:rsidRDefault="00EE1519" w:rsidP="002C60DA">
            <w:pPr>
              <w:rPr>
                <w:b/>
              </w:rPr>
            </w:pPr>
          </w:p>
        </w:tc>
        <w:tc>
          <w:tcPr>
            <w:tcW w:w="3921" w:type="dxa"/>
            <w:tcBorders>
              <w:top w:val="nil"/>
              <w:left w:val="nil"/>
              <w:bottom w:val="nil"/>
              <w:right w:val="nil"/>
            </w:tcBorders>
          </w:tcPr>
          <w:p w:rsidR="00EE1519" w:rsidRPr="00F02D9F" w:rsidRDefault="00EE1519" w:rsidP="002C60DA"/>
        </w:tc>
        <w:tc>
          <w:tcPr>
            <w:tcW w:w="1301" w:type="dxa"/>
            <w:tcBorders>
              <w:top w:val="nil"/>
              <w:left w:val="nil"/>
              <w:bottom w:val="nil"/>
              <w:right w:val="nil"/>
            </w:tcBorders>
          </w:tcPr>
          <w:p w:rsidR="00EE1519" w:rsidRPr="00877C2D" w:rsidRDefault="00EE1519" w:rsidP="002C60DA"/>
        </w:tc>
        <w:tc>
          <w:tcPr>
            <w:tcW w:w="2155" w:type="dxa"/>
            <w:tcBorders>
              <w:top w:val="nil"/>
              <w:left w:val="nil"/>
              <w:bottom w:val="nil"/>
              <w:right w:val="nil"/>
            </w:tcBorders>
          </w:tcPr>
          <w:p w:rsidR="00EE1519" w:rsidRDefault="00EE1519" w:rsidP="002C60DA">
            <w:pPr>
              <w:rPr>
                <w:b/>
              </w:rPr>
            </w:pPr>
          </w:p>
        </w:tc>
      </w:tr>
      <w:tr w:rsidR="00EE1519" w:rsidRPr="00877C2D" w:rsidTr="00776B8F">
        <w:trPr>
          <w:jc w:val="center"/>
        </w:trPr>
        <w:tc>
          <w:tcPr>
            <w:tcW w:w="898" w:type="dxa"/>
            <w:tcBorders>
              <w:top w:val="nil"/>
              <w:left w:val="nil"/>
              <w:bottom w:val="single" w:sz="4" w:space="0" w:color="auto"/>
              <w:right w:val="nil"/>
            </w:tcBorders>
          </w:tcPr>
          <w:p w:rsidR="00EE1519" w:rsidRDefault="00EE1519" w:rsidP="002C60DA"/>
        </w:tc>
        <w:tc>
          <w:tcPr>
            <w:tcW w:w="1075" w:type="dxa"/>
            <w:tcBorders>
              <w:top w:val="nil"/>
              <w:left w:val="nil"/>
              <w:bottom w:val="single" w:sz="4" w:space="0" w:color="auto"/>
              <w:right w:val="nil"/>
            </w:tcBorders>
          </w:tcPr>
          <w:p w:rsidR="00EE1519" w:rsidRPr="007E5F5F" w:rsidRDefault="00EE1519" w:rsidP="002C60DA">
            <w:pPr>
              <w:rPr>
                <w:b/>
              </w:rPr>
            </w:pPr>
          </w:p>
        </w:tc>
        <w:tc>
          <w:tcPr>
            <w:tcW w:w="3921" w:type="dxa"/>
            <w:tcBorders>
              <w:top w:val="nil"/>
              <w:left w:val="nil"/>
              <w:bottom w:val="single" w:sz="4" w:space="0" w:color="auto"/>
              <w:right w:val="nil"/>
            </w:tcBorders>
          </w:tcPr>
          <w:p w:rsidR="00EE1519" w:rsidRPr="00F02D9F" w:rsidRDefault="00EE1519" w:rsidP="002C60DA"/>
        </w:tc>
        <w:tc>
          <w:tcPr>
            <w:tcW w:w="1301" w:type="dxa"/>
            <w:tcBorders>
              <w:top w:val="nil"/>
              <w:left w:val="nil"/>
              <w:bottom w:val="single" w:sz="4" w:space="0" w:color="auto"/>
              <w:right w:val="nil"/>
            </w:tcBorders>
          </w:tcPr>
          <w:p w:rsidR="00EE1519" w:rsidRPr="00877C2D" w:rsidRDefault="00EE1519" w:rsidP="002C60DA"/>
        </w:tc>
        <w:tc>
          <w:tcPr>
            <w:tcW w:w="2155" w:type="dxa"/>
            <w:tcBorders>
              <w:top w:val="nil"/>
              <w:left w:val="nil"/>
              <w:bottom w:val="single" w:sz="4" w:space="0" w:color="auto"/>
              <w:right w:val="nil"/>
            </w:tcBorders>
          </w:tcPr>
          <w:p w:rsidR="00EE1519" w:rsidRDefault="00EE1519" w:rsidP="002C60DA">
            <w:pPr>
              <w:rPr>
                <w:b/>
              </w:rPr>
            </w:pPr>
          </w:p>
        </w:tc>
      </w:tr>
      <w:tr w:rsidR="00EE1519" w:rsidRPr="00877C2D" w:rsidTr="00776B8F">
        <w:trPr>
          <w:jc w:val="center"/>
        </w:trPr>
        <w:tc>
          <w:tcPr>
            <w:tcW w:w="898" w:type="dxa"/>
            <w:tcBorders>
              <w:top w:val="single" w:sz="4" w:space="0" w:color="auto"/>
            </w:tcBorders>
          </w:tcPr>
          <w:p w:rsidR="00EE1519" w:rsidRPr="00877C2D" w:rsidRDefault="00EE1519" w:rsidP="002C60DA">
            <w:r>
              <w:t>15</w:t>
            </w:r>
          </w:p>
        </w:tc>
        <w:tc>
          <w:tcPr>
            <w:tcW w:w="1075" w:type="dxa"/>
            <w:tcBorders>
              <w:top w:val="single" w:sz="4" w:space="0" w:color="auto"/>
            </w:tcBorders>
          </w:tcPr>
          <w:p w:rsidR="00EE1519" w:rsidRPr="007E5F5F" w:rsidRDefault="00EE1519" w:rsidP="002C60DA">
            <w:pPr>
              <w:rPr>
                <w:b/>
              </w:rPr>
            </w:pPr>
            <w:r w:rsidRPr="007E5F5F">
              <w:rPr>
                <w:b/>
              </w:rPr>
              <w:t>Wed 10/12/16</w:t>
            </w:r>
          </w:p>
        </w:tc>
        <w:tc>
          <w:tcPr>
            <w:tcW w:w="3921" w:type="dxa"/>
            <w:tcBorders>
              <w:top w:val="single" w:sz="4" w:space="0" w:color="auto"/>
            </w:tcBorders>
          </w:tcPr>
          <w:p w:rsidR="00EE1519" w:rsidRPr="00F02D9F" w:rsidRDefault="00EE1519" w:rsidP="002C60DA">
            <w:r w:rsidRPr="00F02D9F">
              <w:t>Applications of regression (CAPM); course recap</w:t>
            </w:r>
          </w:p>
        </w:tc>
        <w:tc>
          <w:tcPr>
            <w:tcW w:w="1301" w:type="dxa"/>
            <w:tcBorders>
              <w:top w:val="single" w:sz="4" w:space="0" w:color="auto"/>
            </w:tcBorders>
          </w:tcPr>
          <w:p w:rsidR="00EE1519" w:rsidRPr="00877C2D" w:rsidRDefault="00EE1519" w:rsidP="002C60DA"/>
        </w:tc>
        <w:tc>
          <w:tcPr>
            <w:tcW w:w="2155" w:type="dxa"/>
            <w:tcBorders>
              <w:top w:val="single" w:sz="4" w:space="0" w:color="auto"/>
            </w:tcBorders>
          </w:tcPr>
          <w:p w:rsidR="00EE1519" w:rsidRDefault="00EE1519" w:rsidP="002C60DA">
            <w:pPr>
              <w:rPr>
                <w:b/>
              </w:rPr>
            </w:pPr>
            <w:r>
              <w:rPr>
                <w:b/>
              </w:rPr>
              <w:t>HW #4: Pricing Diamonds - group</w:t>
            </w:r>
          </w:p>
          <w:p w:rsidR="00EE1519" w:rsidRPr="00F02D9F" w:rsidRDefault="00EE1519" w:rsidP="002C60DA">
            <w:pPr>
              <w:rPr>
                <w:b/>
              </w:rPr>
            </w:pPr>
          </w:p>
        </w:tc>
      </w:tr>
      <w:tr w:rsidR="00EE1519" w:rsidRPr="00877C2D" w:rsidTr="00776B8F">
        <w:trPr>
          <w:jc w:val="center"/>
        </w:trPr>
        <w:tc>
          <w:tcPr>
            <w:tcW w:w="9350" w:type="dxa"/>
            <w:gridSpan w:val="5"/>
          </w:tcPr>
          <w:p w:rsidR="00EE1519" w:rsidRPr="0072091D" w:rsidRDefault="00EE1519" w:rsidP="002C60DA">
            <w:pPr>
              <w:rPr>
                <w:i/>
              </w:rPr>
            </w:pPr>
            <w:r w:rsidRPr="0072091D">
              <w:rPr>
                <w:i/>
              </w:rPr>
              <w:t xml:space="preserve">In your Corporate Finance course, you have been discussing the CAPM in sessions 11-12, where you covered the underpinnings of the model and its main findings and introduced the concept of beta of a stock. </w:t>
            </w:r>
          </w:p>
          <w:p w:rsidR="00EE1519" w:rsidRDefault="00EE1519" w:rsidP="002C60DA">
            <w:pPr>
              <w:rPr>
                <w:b/>
              </w:rPr>
            </w:pPr>
            <w:r w:rsidRPr="0072091D">
              <w:rPr>
                <w:i/>
              </w:rPr>
              <w:t>As part of an application of linear regression in that context, I want you to download WeeklyData-20112013_Returns.xlsx and run pairwise regressions between each stock and the market return, and between the equal weight portfolio and the market return. The file contains price data and also weekly returns (in the “weekly returns” tab) from Jan 2011 to Sept 2013 for XOM, IBM, JPM, CSCO and the equal weight portfolio. Please come prepared to briefly discuss your regression results.</w:t>
            </w:r>
            <w:r>
              <w:rPr>
                <w:b/>
              </w:rPr>
              <w:t xml:space="preserve"> </w:t>
            </w:r>
          </w:p>
          <w:p w:rsidR="00EE1519" w:rsidRPr="00F02D9F" w:rsidRDefault="00EE1519" w:rsidP="002C60DA">
            <w:pPr>
              <w:rPr>
                <w:b/>
              </w:rPr>
            </w:pPr>
          </w:p>
        </w:tc>
      </w:tr>
    </w:tbl>
    <w:p w:rsidR="00EE1519" w:rsidRPr="00877C2D" w:rsidRDefault="00EE1519" w:rsidP="00EE1519"/>
    <w:p w:rsidR="00EE1519" w:rsidRDefault="00EE1519" w:rsidP="00EE1519"/>
    <w:sectPr w:rsidR="00EE1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B2450"/>
    <w:multiLevelType w:val="hybridMultilevel"/>
    <w:tmpl w:val="7E4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56776"/>
    <w:multiLevelType w:val="hybridMultilevel"/>
    <w:tmpl w:val="DB52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19"/>
    <w:rsid w:val="001C5565"/>
    <w:rsid w:val="00776B8F"/>
    <w:rsid w:val="008C2BEB"/>
    <w:rsid w:val="00CE6F46"/>
    <w:rsid w:val="00D05522"/>
    <w:rsid w:val="00DB0C66"/>
    <w:rsid w:val="00EE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B6809-C323-4472-BFF6-1D305C99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519"/>
    <w:pPr>
      <w:keepNext/>
      <w:spacing w:after="240" w:line="240" w:lineRule="auto"/>
      <w:jc w:val="center"/>
    </w:pPr>
    <w:rPr>
      <w:rFonts w:ascii="Times" w:eastAsia="Times New Roman" w:hAnsi="Times" w:cs="Times New Roman"/>
      <w:b/>
      <w:color w:val="000000"/>
      <w:sz w:val="36"/>
      <w:szCs w:val="20"/>
    </w:rPr>
  </w:style>
  <w:style w:type="character" w:customStyle="1" w:styleId="TitleChar">
    <w:name w:val="Title Char"/>
    <w:basedOn w:val="DefaultParagraphFont"/>
    <w:link w:val="Title"/>
    <w:rsid w:val="00EE1519"/>
    <w:rPr>
      <w:rFonts w:ascii="Times" w:eastAsia="Times New Roman" w:hAnsi="Times" w:cs="Times New Roman"/>
      <w:b/>
      <w:color w:val="000000"/>
      <w:sz w:val="36"/>
      <w:szCs w:val="20"/>
    </w:rPr>
  </w:style>
  <w:style w:type="table" w:styleId="TableGrid">
    <w:name w:val="Table Grid"/>
    <w:basedOn w:val="TableNormal"/>
    <w:uiPriority w:val="39"/>
    <w:rsid w:val="00EE1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519"/>
    <w:pPr>
      <w:ind w:left="720"/>
      <w:contextualSpacing/>
    </w:pPr>
  </w:style>
  <w:style w:type="paragraph" w:customStyle="1" w:styleId="Body">
    <w:name w:val="Body"/>
    <w:basedOn w:val="Normal"/>
    <w:rsid w:val="00CE6F46"/>
    <w:pPr>
      <w:tabs>
        <w:tab w:val="left" w:pos="748"/>
      </w:tabs>
      <w:spacing w:before="120" w:after="120" w:line="240" w:lineRule="auto"/>
    </w:pPr>
    <w:rPr>
      <w:rFonts w:ascii="Palatino" w:eastAsia="Times New Roman" w:hAnsi="Palatino"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4BDB-1559-4A73-BD35-6422EED0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1849</Words>
  <Characters>10544</Characters>
  <Application>Microsoft Office Word</Application>
  <DocSecurity>0</DocSecurity>
  <Lines>87</Lines>
  <Paragraphs>24</Paragraphs>
  <ScaleCrop>false</ScaleCrop>
  <Company>Columbia Business School</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Magram, Clara</dc:creator>
  <cp:keywords/>
  <dc:description/>
  <cp:lastModifiedBy>Magram, Clara</cp:lastModifiedBy>
  <cp:revision>6</cp:revision>
  <dcterms:created xsi:type="dcterms:W3CDTF">2016-08-25T15:56:00Z</dcterms:created>
  <dcterms:modified xsi:type="dcterms:W3CDTF">2016-08-25T16:36:00Z</dcterms:modified>
</cp:coreProperties>
</file>