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23" w:rsidRPr="000D3723" w:rsidRDefault="000D3723" w:rsidP="00D367E7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 w:rsidRPr="000D3723">
        <w:rPr>
          <w:rFonts w:ascii="Times New Roman" w:hAnsi="Times New Roman" w:cs="Times New Roman"/>
          <w:b/>
          <w:color w:val="FF0000"/>
          <w:sz w:val="32"/>
        </w:rPr>
        <w:t>FOR BIDDING PURPOSES ONLY</w:t>
      </w:r>
    </w:p>
    <w:p w:rsidR="005656D5" w:rsidRPr="00A37BFE" w:rsidRDefault="00D367E7" w:rsidP="00D367E7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23C7EC52" wp14:editId="47C1D60A">
            <wp:simplePos x="0" y="0"/>
            <wp:positionH relativeFrom="page">
              <wp:posOffset>584200</wp:posOffset>
            </wp:positionH>
            <wp:positionV relativeFrom="paragraph">
              <wp:posOffset>-222250</wp:posOffset>
            </wp:positionV>
            <wp:extent cx="1484630" cy="1162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6D5" w:rsidRPr="00D367E7" w:rsidRDefault="0028340C" w:rsidP="00904653">
      <w:pPr>
        <w:spacing w:before="24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D367E7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  <w:position w:val="-1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>
        <w:rPr>
          <w:rFonts w:ascii="Times New Roman" w:eastAsia="Times New Roman" w:hAnsi="Times New Roman" w:cs="Times New Roman"/>
          <w:position w:val="-1"/>
        </w:rPr>
        <w:t>ssor: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904653">
      <w:pPr>
        <w:tabs>
          <w:tab w:val="left" w:pos="4500"/>
        </w:tabs>
        <w:spacing w:before="29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Assistant:</w:t>
      </w:r>
      <w:r w:rsidRPr="00A37BFE">
        <w:rPr>
          <w:rFonts w:ascii="Times New Roman" w:eastAsia="Times New Roman" w:hAnsi="Times New Roman" w:cs="Times New Roman"/>
        </w:rPr>
        <w:tab/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D367E7" w:rsidRDefault="00D367E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</w:rPr>
      </w:pPr>
    </w:p>
    <w:p w:rsidR="00D30297" w:rsidRPr="00D30297" w:rsidRDefault="00D3029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  <w:b/>
        </w:rPr>
      </w:pPr>
      <w:r w:rsidRPr="00D30297">
        <w:rPr>
          <w:rFonts w:ascii="Times New Roman" w:eastAsia="Times New Roman" w:hAnsi="Times New Roman" w:cs="Times New Roman"/>
          <w:b/>
        </w:rPr>
        <w:t>SEE BOSS FOR FINAL DETAILS</w:t>
      </w:r>
    </w:p>
    <w:p w:rsidR="00D30297" w:rsidRPr="00D30297" w:rsidRDefault="00D30297" w:rsidP="00D3029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Retreat </w:t>
      </w:r>
      <w:r w:rsidR="00597DC4" w:rsidRPr="00A37BFE">
        <w:rPr>
          <w:rFonts w:ascii="Times New Roman" w:eastAsia="Times New Roman" w:hAnsi="Times New Roman" w:cs="Times New Roman"/>
        </w:rPr>
        <w:t>D</w:t>
      </w:r>
      <w:r w:rsidR="00597DC4" w:rsidRPr="00D30297">
        <w:rPr>
          <w:rFonts w:ascii="Times New Roman" w:eastAsia="Times New Roman" w:hAnsi="Times New Roman" w:cs="Times New Roman"/>
        </w:rPr>
        <w:t>a</w:t>
      </w:r>
      <w:r w:rsidR="00597DC4"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Section 1 – </w:t>
      </w:r>
      <w:r w:rsidR="00F936AA">
        <w:rPr>
          <w:rFonts w:ascii="Times New Roman" w:eastAsia="Times New Roman" w:hAnsi="Times New Roman" w:cs="Times New Roman"/>
        </w:rPr>
        <w:t>Jan 15-17, 2016</w:t>
      </w:r>
      <w:r w:rsidRPr="00D30297">
        <w:rPr>
          <w:rFonts w:ascii="Times New Roman" w:eastAsia="Times New Roman" w:hAnsi="Times New Roman" w:cs="Times New Roman"/>
        </w:rPr>
        <w:t xml:space="preserve"> </w:t>
      </w:r>
    </w:p>
    <w:p w:rsidR="00D30297" w:rsidRPr="00D30297" w:rsidRDefault="00D30297" w:rsidP="00D3029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Section 2 – </w:t>
      </w:r>
      <w:r w:rsidR="00F936AA">
        <w:rPr>
          <w:rFonts w:ascii="Times New Roman" w:eastAsia="Times New Roman" w:hAnsi="Times New Roman" w:cs="Times New Roman"/>
        </w:rPr>
        <w:t>Apr 8-10, 2016</w:t>
      </w:r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  <w:r w:rsidR="00D30297">
        <w:rPr>
          <w:rFonts w:ascii="Times New Roman" w:eastAsia="Times New Roman" w:hAnsi="Times New Roman" w:cs="Times New Roman"/>
        </w:rPr>
        <w:t>TBD</w:t>
      </w:r>
    </w:p>
    <w:p w:rsidR="005656D5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$450.00 program fee associated with this course. If you are utilizing student loans and need help covering this fee, please see the Financial Aid office to discuss increasing your budget.**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37BFE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A37BFE">
        <w:rPr>
          <w:rFonts w:ascii="Times New Roman" w:eastAsia="Times New Roman" w:hAnsi="Times New Roman" w:cs="Times New Roman"/>
          <w:b/>
          <w:bCs/>
        </w:rPr>
        <w:t>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Examples of mental models – and how they </w:t>
      </w:r>
      <w:proofErr w:type="spellStart"/>
      <w:r w:rsidRPr="00A37BFE">
        <w:rPr>
          <w:rFonts w:ascii="Times New Roman" w:eastAsia="Times New Roman" w:hAnsi="Times New Roman" w:cs="Times New Roman"/>
        </w:rPr>
        <w:t>effect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proofErr w:type="spellEnd"/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– </w:t>
      </w:r>
      <w:proofErr w:type="spellStart"/>
      <w:r w:rsidRPr="00A37BFE">
        <w:rPr>
          <w:rFonts w:ascii="Times New Roman" w:eastAsia="Times New Roman" w:hAnsi="Times New Roman" w:cs="Times New Roman"/>
        </w:rPr>
        <w:t>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0297">
      <w:pgSz w:w="12240" w:h="15840"/>
      <w:pgMar w:top="810" w:right="1080" w:bottom="99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0D3723"/>
    <w:rsid w:val="0028340C"/>
    <w:rsid w:val="00393BC0"/>
    <w:rsid w:val="005656D5"/>
    <w:rsid w:val="00597DC4"/>
    <w:rsid w:val="00606C3C"/>
    <w:rsid w:val="007719FF"/>
    <w:rsid w:val="00904653"/>
    <w:rsid w:val="00A37BFE"/>
    <w:rsid w:val="00C409B2"/>
    <w:rsid w:val="00D30297"/>
    <w:rsid w:val="00D367E7"/>
    <w:rsid w:val="00EE469E"/>
    <w:rsid w:val="00F936AA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C33D1-B23F-4A10-A269-0B7A481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Andujar-Ray,  Lisa</cp:lastModifiedBy>
  <cp:revision>2</cp:revision>
  <dcterms:created xsi:type="dcterms:W3CDTF">2015-11-11T19:01:00Z</dcterms:created>
  <dcterms:modified xsi:type="dcterms:W3CDTF">2015-11-11T19:01:00Z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