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F9" w:rsidRPr="007259EC" w:rsidRDefault="007853F9" w:rsidP="007853F9">
      <w:pPr>
        <w:pStyle w:val="Title"/>
        <w:jc w:val="center"/>
        <w:rPr>
          <w:rStyle w:val="Strong"/>
          <w:rFonts w:ascii="Californian FB" w:hAnsi="Californian FB"/>
          <w:caps w:val="0"/>
          <w:smallCaps/>
          <w:sz w:val="28"/>
        </w:rPr>
      </w:pPr>
      <w:bookmarkStart w:id="0" w:name="_GoBack"/>
      <w:bookmarkEnd w:id="0"/>
      <w:r w:rsidRPr="007259EC">
        <w:rPr>
          <w:rStyle w:val="Strong"/>
          <w:rFonts w:ascii="Californian FB" w:hAnsi="Californian FB"/>
          <w:caps w:val="0"/>
          <w:smallCaps/>
          <w:sz w:val="28"/>
        </w:rPr>
        <w:t>Management B8531 – Section 001</w:t>
      </w:r>
    </w:p>
    <w:p w:rsidR="007853F9" w:rsidRPr="007259EC" w:rsidRDefault="004D2F92" w:rsidP="007853F9">
      <w:pPr>
        <w:pStyle w:val="Title"/>
        <w:jc w:val="center"/>
        <w:rPr>
          <w:rStyle w:val="Strong"/>
          <w:rFonts w:ascii="Californian FB" w:hAnsi="Californian FB"/>
          <w:caps w:val="0"/>
          <w:smallCaps/>
          <w:sz w:val="28"/>
        </w:rPr>
      </w:pPr>
      <w:r w:rsidRPr="007259EC">
        <w:rPr>
          <w:rStyle w:val="Strong"/>
          <w:rFonts w:ascii="Californian FB" w:hAnsi="Californian FB"/>
          <w:caps w:val="0"/>
          <w:smallCaps/>
          <w:sz w:val="28"/>
        </w:rPr>
        <w:t>Power, Influence and Networks</w:t>
      </w:r>
    </w:p>
    <w:p w:rsidR="007853F9" w:rsidRPr="007259EC" w:rsidRDefault="007853F9" w:rsidP="007853F9">
      <w:pPr>
        <w:pStyle w:val="Title"/>
        <w:jc w:val="center"/>
        <w:rPr>
          <w:rStyle w:val="Strong"/>
          <w:rFonts w:ascii="Californian FB" w:hAnsi="Californian FB"/>
          <w:caps w:val="0"/>
          <w:smallCaps/>
          <w:sz w:val="28"/>
        </w:rPr>
      </w:pPr>
      <w:r w:rsidRPr="007259EC">
        <w:rPr>
          <w:rStyle w:val="Strong"/>
          <w:rFonts w:ascii="Californian FB" w:hAnsi="Californian FB"/>
          <w:caps w:val="0"/>
          <w:smallCaps/>
          <w:sz w:val="28"/>
        </w:rPr>
        <w:t>Spring 2016</w:t>
      </w:r>
    </w:p>
    <w:p w:rsidR="007853F9" w:rsidRPr="007259EC" w:rsidRDefault="007853F9">
      <w:pPr>
        <w:rPr>
          <w:rFonts w:ascii="Californian FB" w:hAnsi="Californian FB"/>
        </w:rPr>
      </w:pPr>
    </w:p>
    <w:tbl>
      <w:tblPr>
        <w:tblStyle w:val="TableGrid"/>
        <w:tblW w:w="0" w:type="auto"/>
        <w:tblBorders>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675"/>
        <w:gridCol w:w="4675"/>
      </w:tblGrid>
      <w:tr w:rsidR="007853F9" w:rsidRPr="007259EC" w:rsidTr="00F37D2B">
        <w:trPr>
          <w:trHeight w:val="432"/>
        </w:trPr>
        <w:tc>
          <w:tcPr>
            <w:tcW w:w="4675" w:type="dxa"/>
            <w:tcBorders>
              <w:top w:val="single" w:sz="12" w:space="0" w:color="auto"/>
            </w:tcBorders>
            <w:vAlign w:val="bottom"/>
          </w:tcPr>
          <w:p w:rsidR="007853F9" w:rsidRPr="007259EC" w:rsidRDefault="007853F9" w:rsidP="007853F9">
            <w:pPr>
              <w:rPr>
                <w:rFonts w:ascii="Californian FB" w:hAnsi="Californian FB"/>
                <w:sz w:val="24"/>
                <w:szCs w:val="24"/>
              </w:rPr>
            </w:pPr>
            <w:r w:rsidRPr="007259EC">
              <w:rPr>
                <w:rFonts w:ascii="Californian FB" w:hAnsi="Californian FB"/>
                <w:sz w:val="24"/>
                <w:szCs w:val="24"/>
              </w:rPr>
              <w:t>Spring 2016</w:t>
            </w:r>
          </w:p>
        </w:tc>
        <w:tc>
          <w:tcPr>
            <w:tcW w:w="4675" w:type="dxa"/>
            <w:tcBorders>
              <w:top w:val="single" w:sz="12" w:space="0" w:color="auto"/>
            </w:tcBorders>
            <w:vAlign w:val="bottom"/>
          </w:tcPr>
          <w:p w:rsidR="007853F9" w:rsidRPr="007259EC" w:rsidRDefault="00F37D2B" w:rsidP="007853F9">
            <w:pPr>
              <w:rPr>
                <w:rFonts w:ascii="Californian FB" w:hAnsi="Californian FB"/>
                <w:sz w:val="24"/>
                <w:szCs w:val="24"/>
              </w:rPr>
            </w:pPr>
            <w:r w:rsidRPr="007259EC">
              <w:rPr>
                <w:rFonts w:ascii="Californian FB" w:hAnsi="Californian FB"/>
                <w:sz w:val="24"/>
                <w:szCs w:val="24"/>
              </w:rPr>
              <w:t>Professor: Mabel Abraham</w:t>
            </w:r>
          </w:p>
        </w:tc>
      </w:tr>
      <w:tr w:rsidR="007853F9" w:rsidRPr="007259EC" w:rsidTr="00F37D2B">
        <w:trPr>
          <w:trHeight w:val="144"/>
        </w:trPr>
        <w:tc>
          <w:tcPr>
            <w:tcW w:w="4675" w:type="dxa"/>
          </w:tcPr>
          <w:p w:rsidR="007853F9" w:rsidRPr="007259EC" w:rsidRDefault="007853F9" w:rsidP="007853F9">
            <w:pPr>
              <w:rPr>
                <w:rFonts w:ascii="Californian FB" w:hAnsi="Californian FB"/>
                <w:sz w:val="24"/>
                <w:szCs w:val="24"/>
              </w:rPr>
            </w:pPr>
            <w:r w:rsidRPr="007259EC">
              <w:rPr>
                <w:rFonts w:ascii="Californian FB" w:hAnsi="Californian FB"/>
                <w:sz w:val="24"/>
                <w:szCs w:val="24"/>
              </w:rPr>
              <w:t>Tuesday and Thursday, 2:15 – 3:45</w:t>
            </w:r>
          </w:p>
        </w:tc>
        <w:tc>
          <w:tcPr>
            <w:tcW w:w="4675" w:type="dxa"/>
          </w:tcPr>
          <w:p w:rsidR="007853F9" w:rsidRPr="007259EC" w:rsidRDefault="00F37D2B" w:rsidP="007853F9">
            <w:pPr>
              <w:rPr>
                <w:rFonts w:ascii="Californian FB" w:hAnsi="Californian FB"/>
                <w:sz w:val="24"/>
                <w:szCs w:val="24"/>
              </w:rPr>
            </w:pPr>
            <w:r w:rsidRPr="007259EC">
              <w:rPr>
                <w:rFonts w:ascii="Californian FB" w:hAnsi="Californian FB"/>
                <w:sz w:val="24"/>
                <w:szCs w:val="24"/>
              </w:rPr>
              <w:t>mabel.abraham@columbia.edu</w:t>
            </w:r>
          </w:p>
        </w:tc>
      </w:tr>
      <w:tr w:rsidR="007853F9" w:rsidRPr="007259EC" w:rsidTr="00F37D2B">
        <w:trPr>
          <w:trHeight w:val="144"/>
        </w:trPr>
        <w:tc>
          <w:tcPr>
            <w:tcW w:w="4675" w:type="dxa"/>
          </w:tcPr>
          <w:p w:rsidR="007853F9" w:rsidRPr="007259EC" w:rsidRDefault="007853F9" w:rsidP="007853F9">
            <w:pPr>
              <w:rPr>
                <w:rFonts w:ascii="Californian FB" w:hAnsi="Californian FB"/>
                <w:sz w:val="24"/>
                <w:szCs w:val="24"/>
              </w:rPr>
            </w:pPr>
            <w:r w:rsidRPr="007259EC">
              <w:rPr>
                <w:rFonts w:ascii="Californian FB" w:hAnsi="Californian FB"/>
                <w:sz w:val="24"/>
                <w:szCs w:val="24"/>
              </w:rPr>
              <w:t>Uris 331</w:t>
            </w:r>
          </w:p>
        </w:tc>
        <w:tc>
          <w:tcPr>
            <w:tcW w:w="4675" w:type="dxa"/>
          </w:tcPr>
          <w:p w:rsidR="007853F9" w:rsidRPr="007259EC" w:rsidRDefault="00F37D2B" w:rsidP="007853F9">
            <w:pPr>
              <w:rPr>
                <w:rFonts w:ascii="Californian FB" w:hAnsi="Californian FB"/>
                <w:sz w:val="24"/>
                <w:szCs w:val="24"/>
              </w:rPr>
            </w:pPr>
            <w:r w:rsidRPr="007259EC">
              <w:rPr>
                <w:rFonts w:ascii="Californian FB" w:hAnsi="Californian FB"/>
                <w:sz w:val="24"/>
                <w:szCs w:val="24"/>
              </w:rPr>
              <w:t>Office: Uris 710</w:t>
            </w:r>
          </w:p>
        </w:tc>
      </w:tr>
      <w:tr w:rsidR="007853F9" w:rsidRPr="007259EC" w:rsidTr="00F37D2B">
        <w:trPr>
          <w:trHeight w:val="432"/>
        </w:trPr>
        <w:tc>
          <w:tcPr>
            <w:tcW w:w="4675" w:type="dxa"/>
            <w:tcBorders>
              <w:bottom w:val="single" w:sz="12" w:space="0" w:color="auto"/>
            </w:tcBorders>
          </w:tcPr>
          <w:p w:rsidR="007853F9" w:rsidRPr="007259EC" w:rsidRDefault="007853F9">
            <w:pPr>
              <w:rPr>
                <w:rFonts w:ascii="Californian FB" w:hAnsi="Californian FB"/>
                <w:sz w:val="24"/>
                <w:szCs w:val="24"/>
              </w:rPr>
            </w:pPr>
          </w:p>
        </w:tc>
        <w:tc>
          <w:tcPr>
            <w:tcW w:w="4675" w:type="dxa"/>
            <w:tcBorders>
              <w:bottom w:val="single" w:sz="12" w:space="0" w:color="auto"/>
            </w:tcBorders>
          </w:tcPr>
          <w:p w:rsidR="007853F9" w:rsidRPr="007259EC" w:rsidRDefault="00F37D2B">
            <w:pPr>
              <w:rPr>
                <w:rFonts w:ascii="Californian FB" w:hAnsi="Californian FB"/>
                <w:sz w:val="24"/>
                <w:szCs w:val="24"/>
              </w:rPr>
            </w:pPr>
            <w:r w:rsidRPr="007259EC">
              <w:rPr>
                <w:rFonts w:ascii="Californian FB" w:hAnsi="Californian FB"/>
                <w:sz w:val="24"/>
                <w:szCs w:val="24"/>
              </w:rPr>
              <w:t>Office Hours: by appointment</w:t>
            </w:r>
          </w:p>
        </w:tc>
      </w:tr>
    </w:tbl>
    <w:p w:rsidR="00142D47" w:rsidRPr="007259EC" w:rsidRDefault="00142D47" w:rsidP="0080641F">
      <w:pPr>
        <w:ind w:left="1080" w:right="1080"/>
        <w:jc w:val="center"/>
        <w:rPr>
          <w:rFonts w:ascii="Californian FB" w:hAnsi="Californian FB"/>
          <w:i/>
          <w:sz w:val="24"/>
          <w:szCs w:val="24"/>
        </w:rPr>
      </w:pPr>
    </w:p>
    <w:p w:rsidR="00FF5B02" w:rsidRPr="007259EC" w:rsidRDefault="00FF5B02" w:rsidP="0080641F">
      <w:pPr>
        <w:ind w:left="1080" w:right="1080"/>
        <w:jc w:val="center"/>
        <w:rPr>
          <w:rFonts w:ascii="Californian FB" w:hAnsi="Californian FB"/>
          <w:i/>
          <w:sz w:val="24"/>
          <w:szCs w:val="24"/>
        </w:rPr>
      </w:pPr>
      <w:r w:rsidRPr="007259EC">
        <w:rPr>
          <w:rFonts w:ascii="Californian FB" w:hAnsi="Californian FB"/>
          <w:i/>
          <w:sz w:val="24"/>
          <w:szCs w:val="24"/>
        </w:rPr>
        <w:t>“Leadership is the ability to get people to do things they did not want to do, and make them happy they did them.” – Winston Churchill</w:t>
      </w:r>
    </w:p>
    <w:p w:rsidR="00660A14" w:rsidRDefault="00660A14" w:rsidP="00660A14">
      <w:pPr>
        <w:spacing w:after="240" w:line="276" w:lineRule="auto"/>
        <w:rPr>
          <w:rFonts w:ascii="Californian FB" w:hAnsi="Californian FB"/>
          <w:b/>
          <w:smallCaps/>
          <w:sz w:val="24"/>
          <w:szCs w:val="24"/>
        </w:rPr>
      </w:pPr>
    </w:p>
    <w:p w:rsidR="00F37D2B" w:rsidRPr="007259EC" w:rsidRDefault="00F37D2B" w:rsidP="00660A14">
      <w:pPr>
        <w:spacing w:after="240" w:line="276" w:lineRule="auto"/>
        <w:rPr>
          <w:rFonts w:ascii="Californian FB" w:hAnsi="Californian FB"/>
          <w:b/>
          <w:smallCaps/>
          <w:sz w:val="24"/>
          <w:szCs w:val="24"/>
        </w:rPr>
      </w:pPr>
      <w:r w:rsidRPr="007259EC">
        <w:rPr>
          <w:rFonts w:ascii="Californian FB" w:hAnsi="Californian FB"/>
          <w:b/>
          <w:smallCaps/>
          <w:sz w:val="24"/>
          <w:szCs w:val="24"/>
        </w:rPr>
        <w:t>Course Description</w:t>
      </w:r>
    </w:p>
    <w:p w:rsidR="00541FA0" w:rsidRPr="007259EC" w:rsidRDefault="00541FA0" w:rsidP="005A04E3">
      <w:pPr>
        <w:spacing w:after="240" w:line="276" w:lineRule="auto"/>
        <w:jc w:val="both"/>
        <w:rPr>
          <w:rFonts w:ascii="Californian FB" w:hAnsi="Californian FB"/>
          <w:sz w:val="24"/>
          <w:szCs w:val="24"/>
        </w:rPr>
      </w:pPr>
      <w:r w:rsidRPr="007259EC">
        <w:rPr>
          <w:rFonts w:ascii="Californian FB" w:hAnsi="Californian FB"/>
          <w:sz w:val="24"/>
          <w:szCs w:val="24"/>
        </w:rPr>
        <w:t xml:space="preserve">The PIN course is designed to give you a set of tools for understanding and managing power </w:t>
      </w:r>
      <w:r w:rsidR="004D2F92" w:rsidRPr="007259EC">
        <w:rPr>
          <w:rFonts w:ascii="Californian FB" w:hAnsi="Californian FB"/>
          <w:sz w:val="24"/>
          <w:szCs w:val="24"/>
        </w:rPr>
        <w:t xml:space="preserve">and political </w:t>
      </w:r>
      <w:r w:rsidRPr="007259EC">
        <w:rPr>
          <w:rFonts w:ascii="Californian FB" w:hAnsi="Californian FB"/>
          <w:sz w:val="24"/>
          <w:szCs w:val="24"/>
        </w:rPr>
        <w:t xml:space="preserve">dynamics in a manner that allows you to achieve your </w:t>
      </w:r>
      <w:r w:rsidR="004D2F92" w:rsidRPr="007259EC">
        <w:rPr>
          <w:rFonts w:ascii="Californian FB" w:hAnsi="Californian FB"/>
          <w:sz w:val="24"/>
          <w:szCs w:val="24"/>
        </w:rPr>
        <w:t xml:space="preserve">personal and </w:t>
      </w:r>
      <w:r w:rsidRPr="007259EC">
        <w:rPr>
          <w:rFonts w:ascii="Californian FB" w:hAnsi="Californian FB"/>
          <w:sz w:val="24"/>
          <w:szCs w:val="24"/>
        </w:rPr>
        <w:t xml:space="preserve">professional goals. </w:t>
      </w:r>
      <w:r w:rsidR="00FF5B02" w:rsidRPr="007259EC">
        <w:rPr>
          <w:rFonts w:ascii="Californian FB" w:hAnsi="Californian FB"/>
          <w:sz w:val="24"/>
          <w:szCs w:val="24"/>
        </w:rPr>
        <w:t xml:space="preserve">Before coming to CBS, it is likely that your success depended on your own individual performance.  When you leave CBS, you will be leading teams, divisions, and organizations, and your success will depend on your ability to lead others. A fundamental component for success as a leader is developing a clear understanding of </w:t>
      </w:r>
      <w:r w:rsidRPr="007259EC">
        <w:rPr>
          <w:rFonts w:ascii="Californian FB" w:hAnsi="Californian FB"/>
          <w:sz w:val="24"/>
          <w:szCs w:val="24"/>
        </w:rPr>
        <w:t>power and influence processes</w:t>
      </w:r>
      <w:r w:rsidR="00FF5B02" w:rsidRPr="007259EC">
        <w:rPr>
          <w:rFonts w:ascii="Californian FB" w:hAnsi="Californian FB"/>
          <w:sz w:val="24"/>
          <w:szCs w:val="24"/>
        </w:rPr>
        <w:t xml:space="preserve"> </w:t>
      </w:r>
      <w:r w:rsidRPr="007259EC">
        <w:rPr>
          <w:rFonts w:ascii="Californian FB" w:hAnsi="Californian FB"/>
          <w:sz w:val="24"/>
          <w:szCs w:val="24"/>
        </w:rPr>
        <w:t>and knowing how to act on that knowledge</w:t>
      </w:r>
      <w:r w:rsidR="00FF5B02" w:rsidRPr="007259EC">
        <w:rPr>
          <w:rFonts w:ascii="Californian FB" w:hAnsi="Californian FB"/>
          <w:sz w:val="24"/>
          <w:szCs w:val="24"/>
        </w:rPr>
        <w:t>.</w:t>
      </w:r>
      <w:r w:rsidRPr="007259EC">
        <w:rPr>
          <w:rFonts w:ascii="Californian FB" w:hAnsi="Californian FB"/>
          <w:sz w:val="24"/>
          <w:szCs w:val="24"/>
        </w:rPr>
        <w:t xml:space="preserve"> Ultimately, organizations are political entities, and power and influence are key mechanisms by which things get done. Therefore, you need to be not only good technicians, but also good politicians.</w:t>
      </w:r>
    </w:p>
    <w:p w:rsidR="00BD668D" w:rsidRPr="007259EC" w:rsidRDefault="00381159" w:rsidP="005A04E3">
      <w:pPr>
        <w:spacing w:after="240" w:line="276" w:lineRule="auto"/>
        <w:jc w:val="both"/>
        <w:rPr>
          <w:rFonts w:ascii="Californian FB" w:hAnsi="Californian FB"/>
          <w:sz w:val="24"/>
          <w:szCs w:val="24"/>
        </w:rPr>
      </w:pPr>
      <w:r w:rsidRPr="007259EC">
        <w:rPr>
          <w:rFonts w:ascii="Californian FB" w:hAnsi="Californian FB"/>
          <w:sz w:val="24"/>
          <w:szCs w:val="24"/>
        </w:rPr>
        <w:t xml:space="preserve">The central course objective is to help you better understand political dynamics as they unfold around you and to sharpen your ability to exercise effective influence tactics. </w:t>
      </w:r>
      <w:r w:rsidR="003636A9" w:rsidRPr="007259EC">
        <w:rPr>
          <w:rFonts w:ascii="Californian FB" w:hAnsi="Californian FB"/>
          <w:sz w:val="24"/>
          <w:szCs w:val="24"/>
        </w:rPr>
        <w:t xml:space="preserve">To achieve this goal, we will draw on a mix of conceptual models, tactical approaches, self-assessment tools, and simulation exercises. </w:t>
      </w:r>
      <w:r w:rsidR="00BD668D" w:rsidRPr="007259EC">
        <w:rPr>
          <w:rFonts w:ascii="Californian FB" w:hAnsi="Californian FB"/>
          <w:sz w:val="24"/>
          <w:szCs w:val="24"/>
        </w:rPr>
        <w:t>We will consider power and political dynamics in interpersonal interactions, groups</w:t>
      </w:r>
      <w:r w:rsidR="005A04E3">
        <w:rPr>
          <w:rFonts w:ascii="Californian FB" w:hAnsi="Californian FB"/>
          <w:sz w:val="24"/>
          <w:szCs w:val="24"/>
        </w:rPr>
        <w:t>,</w:t>
      </w:r>
      <w:r w:rsidR="00BD668D" w:rsidRPr="007259EC">
        <w:rPr>
          <w:rFonts w:ascii="Californian FB" w:hAnsi="Californian FB"/>
          <w:sz w:val="24"/>
          <w:szCs w:val="24"/>
        </w:rPr>
        <w:t xml:space="preserve"> and organizations. We will also discuss difficult ethical questions associated with the use of power and influence.</w:t>
      </w:r>
    </w:p>
    <w:p w:rsidR="00381159" w:rsidRPr="007259EC" w:rsidRDefault="00381159" w:rsidP="005A04E3">
      <w:pPr>
        <w:spacing w:after="240" w:line="276" w:lineRule="auto"/>
        <w:jc w:val="both"/>
        <w:rPr>
          <w:rFonts w:ascii="Californian FB" w:hAnsi="Californian FB"/>
          <w:sz w:val="24"/>
          <w:szCs w:val="24"/>
        </w:rPr>
      </w:pPr>
      <w:r w:rsidRPr="007259EC">
        <w:rPr>
          <w:rFonts w:ascii="Californian FB" w:hAnsi="Californian FB"/>
          <w:sz w:val="24"/>
          <w:szCs w:val="24"/>
        </w:rPr>
        <w:t>After taking this cou</w:t>
      </w:r>
      <w:r w:rsidR="00142D47" w:rsidRPr="007259EC">
        <w:rPr>
          <w:rFonts w:ascii="Californian FB" w:hAnsi="Californian FB"/>
          <w:sz w:val="24"/>
          <w:szCs w:val="24"/>
        </w:rPr>
        <w:t xml:space="preserve">rse, you will be better able to (1) </w:t>
      </w:r>
      <w:r w:rsidRPr="007259EC">
        <w:rPr>
          <w:rFonts w:ascii="Californian FB" w:hAnsi="Californian FB"/>
          <w:sz w:val="24"/>
          <w:szCs w:val="24"/>
        </w:rPr>
        <w:t>develop a conceptual framework for understanding power and influence</w:t>
      </w:r>
      <w:r w:rsidR="00142D47" w:rsidRPr="007259EC">
        <w:rPr>
          <w:rFonts w:ascii="Californian FB" w:hAnsi="Californian FB"/>
          <w:sz w:val="24"/>
          <w:szCs w:val="24"/>
        </w:rPr>
        <w:t xml:space="preserve">, (2) </w:t>
      </w:r>
      <w:r w:rsidR="00D10D1E" w:rsidRPr="007259EC">
        <w:rPr>
          <w:rFonts w:ascii="Californian FB" w:hAnsi="Californian FB"/>
          <w:sz w:val="24"/>
          <w:szCs w:val="24"/>
        </w:rPr>
        <w:t>m</w:t>
      </w:r>
      <w:r w:rsidRPr="007259EC">
        <w:rPr>
          <w:rFonts w:ascii="Californian FB" w:hAnsi="Californian FB"/>
          <w:sz w:val="24"/>
          <w:szCs w:val="24"/>
        </w:rPr>
        <w:t>ap the political landscape both within and across organizations</w:t>
      </w:r>
      <w:r w:rsidR="00142D47" w:rsidRPr="007259EC">
        <w:rPr>
          <w:rFonts w:ascii="Californian FB" w:hAnsi="Californian FB"/>
          <w:sz w:val="24"/>
          <w:szCs w:val="24"/>
        </w:rPr>
        <w:t xml:space="preserve">, (3) </w:t>
      </w:r>
      <w:r w:rsidRPr="007259EC">
        <w:rPr>
          <w:rFonts w:ascii="Californian FB" w:hAnsi="Californian FB"/>
          <w:sz w:val="24"/>
          <w:szCs w:val="24"/>
        </w:rPr>
        <w:t>analyze your own power bases and influence style</w:t>
      </w:r>
      <w:r w:rsidR="00D10D1E" w:rsidRPr="007259EC">
        <w:rPr>
          <w:rFonts w:ascii="Californian FB" w:hAnsi="Californian FB"/>
          <w:sz w:val="24"/>
          <w:szCs w:val="24"/>
        </w:rPr>
        <w:t>(s)</w:t>
      </w:r>
      <w:r w:rsidR="00142D47" w:rsidRPr="007259EC">
        <w:rPr>
          <w:rFonts w:ascii="Californian FB" w:hAnsi="Californian FB"/>
          <w:sz w:val="24"/>
          <w:szCs w:val="24"/>
        </w:rPr>
        <w:t xml:space="preserve">, (4) </w:t>
      </w:r>
      <w:r w:rsidR="003636A9" w:rsidRPr="007259EC">
        <w:rPr>
          <w:rFonts w:ascii="Californian FB" w:hAnsi="Californian FB"/>
          <w:sz w:val="24"/>
          <w:szCs w:val="24"/>
        </w:rPr>
        <w:t>i</w:t>
      </w:r>
      <w:r w:rsidRPr="007259EC">
        <w:rPr>
          <w:rFonts w:ascii="Californian FB" w:hAnsi="Californian FB"/>
          <w:sz w:val="24"/>
          <w:szCs w:val="24"/>
        </w:rPr>
        <w:t>dentify strategies for building power</w:t>
      </w:r>
      <w:r w:rsidR="003636A9" w:rsidRPr="007259EC">
        <w:rPr>
          <w:rFonts w:ascii="Californian FB" w:hAnsi="Californian FB"/>
          <w:sz w:val="24"/>
          <w:szCs w:val="24"/>
        </w:rPr>
        <w:t xml:space="preserve"> and d</w:t>
      </w:r>
      <w:r w:rsidRPr="007259EC">
        <w:rPr>
          <w:rFonts w:ascii="Californian FB" w:hAnsi="Californian FB"/>
          <w:sz w:val="24"/>
          <w:szCs w:val="24"/>
        </w:rPr>
        <w:t>evelop techniques for influencing others</w:t>
      </w:r>
      <w:r w:rsidR="00142D47" w:rsidRPr="007259EC">
        <w:rPr>
          <w:rFonts w:ascii="Californian FB" w:hAnsi="Californian FB"/>
          <w:sz w:val="24"/>
          <w:szCs w:val="24"/>
        </w:rPr>
        <w:t xml:space="preserve">, and (5) </w:t>
      </w:r>
      <w:r w:rsidR="003636A9" w:rsidRPr="007259EC">
        <w:rPr>
          <w:rFonts w:ascii="Californian FB" w:hAnsi="Californian FB"/>
          <w:sz w:val="24"/>
          <w:szCs w:val="24"/>
        </w:rPr>
        <w:t>u</w:t>
      </w:r>
      <w:r w:rsidRPr="007259EC">
        <w:rPr>
          <w:rFonts w:ascii="Californian FB" w:hAnsi="Californian FB"/>
          <w:sz w:val="24"/>
          <w:szCs w:val="24"/>
        </w:rPr>
        <w:t>nderstand how to harness power to secure others’ cooperation</w:t>
      </w:r>
      <w:r w:rsidR="00142D47" w:rsidRPr="007259EC">
        <w:rPr>
          <w:rFonts w:ascii="Californian FB" w:hAnsi="Californian FB"/>
          <w:sz w:val="24"/>
          <w:szCs w:val="24"/>
        </w:rPr>
        <w:t xml:space="preserve"> and lead transformative change in organizations. These skills will allow you to lead effectively </w:t>
      </w:r>
      <w:r w:rsidR="00BD668D" w:rsidRPr="007259EC">
        <w:rPr>
          <w:rFonts w:ascii="Californian FB" w:hAnsi="Californian FB"/>
          <w:sz w:val="24"/>
          <w:szCs w:val="24"/>
        </w:rPr>
        <w:t xml:space="preserve">at all stages of your career. </w:t>
      </w:r>
    </w:p>
    <w:p w:rsidR="005A04E3" w:rsidRDefault="005A04E3" w:rsidP="00660A14">
      <w:pPr>
        <w:spacing w:after="240" w:line="276" w:lineRule="auto"/>
        <w:rPr>
          <w:rFonts w:ascii="Californian FB" w:hAnsi="Californian FB"/>
          <w:b/>
          <w:smallCaps/>
          <w:sz w:val="24"/>
          <w:szCs w:val="24"/>
        </w:rPr>
      </w:pPr>
    </w:p>
    <w:p w:rsidR="00F37D2B" w:rsidRPr="007259EC" w:rsidRDefault="00F37D2B" w:rsidP="00660A14">
      <w:pPr>
        <w:spacing w:after="240" w:line="276" w:lineRule="auto"/>
        <w:rPr>
          <w:rFonts w:ascii="Californian FB" w:hAnsi="Californian FB"/>
          <w:b/>
          <w:smallCaps/>
          <w:sz w:val="24"/>
          <w:szCs w:val="24"/>
        </w:rPr>
      </w:pPr>
      <w:r w:rsidRPr="007259EC">
        <w:rPr>
          <w:rFonts w:ascii="Californian FB" w:hAnsi="Californian FB"/>
          <w:b/>
          <w:smallCaps/>
          <w:sz w:val="24"/>
          <w:szCs w:val="24"/>
        </w:rPr>
        <w:lastRenderedPageBreak/>
        <w:t>Course Requirements</w:t>
      </w:r>
      <w:r w:rsidR="00BF2F84" w:rsidRPr="007259EC">
        <w:rPr>
          <w:rFonts w:ascii="Californian FB" w:hAnsi="Californian FB"/>
          <w:b/>
          <w:smallCaps/>
          <w:sz w:val="24"/>
          <w:szCs w:val="24"/>
        </w:rPr>
        <w:t xml:space="preserve"> and Grading</w:t>
      </w:r>
    </w:p>
    <w:p w:rsidR="00BF2F84" w:rsidRPr="007259EC" w:rsidRDefault="00BF2F84" w:rsidP="005A04E3">
      <w:pPr>
        <w:spacing w:after="240" w:line="276" w:lineRule="auto"/>
        <w:jc w:val="both"/>
        <w:rPr>
          <w:rFonts w:ascii="Californian FB" w:hAnsi="Californian FB"/>
          <w:sz w:val="24"/>
          <w:szCs w:val="24"/>
        </w:rPr>
      </w:pPr>
      <w:r w:rsidRPr="007259EC">
        <w:rPr>
          <w:rFonts w:ascii="Californian FB" w:hAnsi="Californian FB"/>
          <w:sz w:val="24"/>
          <w:szCs w:val="24"/>
        </w:rPr>
        <w:t>You will be evaluated on three types of work</w:t>
      </w:r>
      <w:r w:rsidR="008952E7" w:rsidRPr="007259EC">
        <w:rPr>
          <w:rFonts w:ascii="Californian FB" w:hAnsi="Californian FB"/>
          <w:sz w:val="24"/>
          <w:szCs w:val="24"/>
        </w:rPr>
        <w:t xml:space="preserve"> throughout the semester</w:t>
      </w:r>
      <w:r w:rsidRPr="007259EC">
        <w:rPr>
          <w:rFonts w:ascii="Californian FB" w:hAnsi="Californian FB"/>
          <w:sz w:val="24"/>
          <w:szCs w:val="24"/>
        </w:rPr>
        <w:t>: (a) class participation (</w:t>
      </w:r>
      <w:r w:rsidR="000E3E42" w:rsidRPr="007259EC">
        <w:rPr>
          <w:rFonts w:ascii="Californian FB" w:hAnsi="Californian FB"/>
          <w:sz w:val="24"/>
          <w:szCs w:val="24"/>
        </w:rPr>
        <w:t>3</w:t>
      </w:r>
      <w:r w:rsidR="005A04E3">
        <w:rPr>
          <w:rFonts w:ascii="Californian FB" w:hAnsi="Californian FB"/>
          <w:sz w:val="24"/>
          <w:szCs w:val="24"/>
        </w:rPr>
        <w:t>0</w:t>
      </w:r>
      <w:r w:rsidRPr="007259EC">
        <w:rPr>
          <w:rFonts w:ascii="Californian FB" w:hAnsi="Californian FB"/>
          <w:sz w:val="24"/>
          <w:szCs w:val="24"/>
        </w:rPr>
        <w:t>%); (b) memo</w:t>
      </w:r>
      <w:r w:rsidR="000E3E42" w:rsidRPr="007259EC">
        <w:rPr>
          <w:rFonts w:ascii="Californian FB" w:hAnsi="Californian FB"/>
          <w:sz w:val="24"/>
          <w:szCs w:val="24"/>
        </w:rPr>
        <w:t>s</w:t>
      </w:r>
      <w:r w:rsidRPr="007259EC">
        <w:rPr>
          <w:rFonts w:ascii="Californian FB" w:hAnsi="Californian FB"/>
          <w:sz w:val="24"/>
          <w:szCs w:val="24"/>
        </w:rPr>
        <w:t xml:space="preserve"> (</w:t>
      </w:r>
      <w:r w:rsidR="005A04E3">
        <w:rPr>
          <w:rFonts w:ascii="Californian FB" w:hAnsi="Californian FB"/>
          <w:sz w:val="24"/>
          <w:szCs w:val="24"/>
        </w:rPr>
        <w:t>3</w:t>
      </w:r>
      <w:r w:rsidR="000E3E42" w:rsidRPr="007259EC">
        <w:rPr>
          <w:rFonts w:ascii="Californian FB" w:hAnsi="Californian FB"/>
          <w:sz w:val="24"/>
          <w:szCs w:val="24"/>
        </w:rPr>
        <w:t>0</w:t>
      </w:r>
      <w:r w:rsidRPr="007259EC">
        <w:rPr>
          <w:rFonts w:ascii="Californian FB" w:hAnsi="Californian FB"/>
          <w:sz w:val="24"/>
          <w:szCs w:val="24"/>
        </w:rPr>
        <w:t>%); and (c) a final paper (</w:t>
      </w:r>
      <w:r w:rsidR="000E3E42" w:rsidRPr="007259EC">
        <w:rPr>
          <w:rFonts w:ascii="Californian FB" w:hAnsi="Californian FB"/>
          <w:sz w:val="24"/>
          <w:szCs w:val="24"/>
        </w:rPr>
        <w:t>4</w:t>
      </w:r>
      <w:r w:rsidR="005A04E3">
        <w:rPr>
          <w:rFonts w:ascii="Californian FB" w:hAnsi="Californian FB"/>
          <w:sz w:val="24"/>
          <w:szCs w:val="24"/>
        </w:rPr>
        <w:t>0</w:t>
      </w:r>
      <w:r w:rsidRPr="007259EC">
        <w:rPr>
          <w:rFonts w:ascii="Californian FB" w:hAnsi="Californian FB"/>
          <w:sz w:val="24"/>
          <w:szCs w:val="24"/>
        </w:rPr>
        <w:t>%).</w:t>
      </w:r>
    </w:p>
    <w:p w:rsidR="000E3E42" w:rsidRPr="007259EC" w:rsidRDefault="000E3E42" w:rsidP="005A04E3">
      <w:pPr>
        <w:spacing w:after="240" w:line="276" w:lineRule="auto"/>
        <w:jc w:val="both"/>
        <w:rPr>
          <w:rFonts w:ascii="Californian FB" w:hAnsi="Californian FB"/>
          <w:sz w:val="24"/>
          <w:szCs w:val="24"/>
        </w:rPr>
      </w:pPr>
      <w:r w:rsidRPr="007259EC">
        <w:rPr>
          <w:rFonts w:ascii="Californian FB" w:hAnsi="Californian FB"/>
          <w:b/>
          <w:i/>
          <w:sz w:val="24"/>
          <w:szCs w:val="24"/>
        </w:rPr>
        <w:t>Class Participation (3</w:t>
      </w:r>
      <w:r w:rsidR="005A04E3">
        <w:rPr>
          <w:rFonts w:ascii="Californian FB" w:hAnsi="Californian FB"/>
          <w:b/>
          <w:i/>
          <w:sz w:val="24"/>
          <w:szCs w:val="24"/>
        </w:rPr>
        <w:t>0</w:t>
      </w:r>
      <w:r w:rsidRPr="007259EC">
        <w:rPr>
          <w:rFonts w:ascii="Californian FB" w:hAnsi="Californian FB"/>
          <w:b/>
          <w:i/>
          <w:sz w:val="24"/>
          <w:szCs w:val="24"/>
        </w:rPr>
        <w:t>%)</w:t>
      </w:r>
      <w:r w:rsidRPr="00B33530">
        <w:rPr>
          <w:rFonts w:ascii="Californian FB" w:hAnsi="Californian FB"/>
          <w:b/>
          <w:i/>
          <w:sz w:val="24"/>
          <w:szCs w:val="24"/>
        </w:rPr>
        <w:t>:</w:t>
      </w:r>
      <w:r w:rsidRPr="00B33530">
        <w:rPr>
          <w:rFonts w:ascii="Californian FB" w:hAnsi="Californian FB"/>
          <w:i/>
          <w:sz w:val="24"/>
          <w:szCs w:val="24"/>
        </w:rPr>
        <w:t xml:space="preserve"> </w:t>
      </w:r>
      <w:r w:rsidR="005A04E3">
        <w:rPr>
          <w:rFonts w:ascii="Californian FB" w:hAnsi="Californian FB"/>
          <w:sz w:val="24"/>
          <w:szCs w:val="24"/>
        </w:rPr>
        <w:t>H</w:t>
      </w:r>
      <w:r w:rsidRPr="007259EC">
        <w:rPr>
          <w:rFonts w:ascii="Californian FB" w:hAnsi="Californian FB"/>
          <w:sz w:val="24"/>
          <w:szCs w:val="24"/>
        </w:rPr>
        <w:t>earing the ideas, experiences, and insights of your classmates through an interactive class discussion</w:t>
      </w:r>
      <w:r w:rsidR="005A04E3">
        <w:rPr>
          <w:rFonts w:ascii="Californian FB" w:hAnsi="Californian FB"/>
          <w:sz w:val="24"/>
          <w:szCs w:val="24"/>
        </w:rPr>
        <w:t xml:space="preserve"> is an essential component for understanding the concepts introduced in this course</w:t>
      </w:r>
      <w:r w:rsidRPr="007259EC">
        <w:rPr>
          <w:rFonts w:ascii="Californian FB" w:hAnsi="Californian FB"/>
          <w:sz w:val="24"/>
          <w:szCs w:val="24"/>
        </w:rPr>
        <w:t>. It is therefore essential that you are committed to attending all class</w:t>
      </w:r>
      <w:r w:rsidR="005A04E3">
        <w:rPr>
          <w:rFonts w:ascii="Californian FB" w:hAnsi="Californian FB"/>
          <w:sz w:val="24"/>
          <w:szCs w:val="24"/>
        </w:rPr>
        <w:t>es</w:t>
      </w:r>
      <w:r w:rsidRPr="007259EC">
        <w:rPr>
          <w:rFonts w:ascii="Californian FB" w:hAnsi="Californian FB"/>
          <w:sz w:val="24"/>
          <w:szCs w:val="24"/>
        </w:rPr>
        <w:t xml:space="preserve"> fully prepared and that you participate actively in class discussions. </w:t>
      </w:r>
    </w:p>
    <w:p w:rsidR="00C32860" w:rsidRPr="007259EC" w:rsidRDefault="00911E2C" w:rsidP="005A04E3">
      <w:pPr>
        <w:spacing w:after="240" w:line="276" w:lineRule="auto"/>
        <w:jc w:val="both"/>
        <w:rPr>
          <w:rFonts w:ascii="Californian FB" w:hAnsi="Californian FB"/>
          <w:sz w:val="24"/>
          <w:szCs w:val="24"/>
        </w:rPr>
      </w:pPr>
      <w:r w:rsidRPr="007259EC">
        <w:rPr>
          <w:rFonts w:ascii="Californian FB" w:hAnsi="Californian FB"/>
          <w:sz w:val="24"/>
          <w:szCs w:val="24"/>
        </w:rPr>
        <w:t xml:space="preserve">Your participation grade is based on your presence in class and your contributions to the class discussion. </w:t>
      </w:r>
      <w:r w:rsidR="00C32860" w:rsidRPr="007259EC">
        <w:rPr>
          <w:rFonts w:ascii="Californian FB" w:hAnsi="Californian FB"/>
          <w:sz w:val="24"/>
          <w:szCs w:val="24"/>
        </w:rPr>
        <w:t xml:space="preserve">You will have opportunities to make contributions at several points during each session. </w:t>
      </w:r>
      <w:r w:rsidRPr="007259EC">
        <w:rPr>
          <w:rFonts w:ascii="Californian FB" w:hAnsi="Californian FB"/>
          <w:sz w:val="24"/>
          <w:szCs w:val="24"/>
        </w:rPr>
        <w:t xml:space="preserve">I will typically ask for a volunteer to open </w:t>
      </w:r>
      <w:r w:rsidR="00C32860" w:rsidRPr="007259EC">
        <w:rPr>
          <w:rFonts w:ascii="Californian FB" w:hAnsi="Californian FB"/>
          <w:sz w:val="24"/>
          <w:szCs w:val="24"/>
        </w:rPr>
        <w:t>our</w:t>
      </w:r>
      <w:r w:rsidRPr="007259EC">
        <w:rPr>
          <w:rFonts w:ascii="Californian FB" w:hAnsi="Californian FB"/>
          <w:sz w:val="24"/>
          <w:szCs w:val="24"/>
        </w:rPr>
        <w:t xml:space="preserve"> discussion of a particular case. An effective case “opener” will typically last 5</w:t>
      </w:r>
      <w:r w:rsidR="00C32860" w:rsidRPr="007259EC">
        <w:rPr>
          <w:rFonts w:ascii="Californian FB" w:hAnsi="Californian FB"/>
          <w:sz w:val="24"/>
          <w:szCs w:val="24"/>
        </w:rPr>
        <w:t>-</w:t>
      </w:r>
      <w:r w:rsidRPr="007259EC">
        <w:rPr>
          <w:rFonts w:ascii="Californian FB" w:hAnsi="Californian FB"/>
          <w:sz w:val="24"/>
          <w:szCs w:val="24"/>
        </w:rPr>
        <w:t xml:space="preserve">10 minutes and include: (1) a brief description of the case context; (2) framing of the choice, issue, or challenge faced by the protagonist; (3) a clear recommendation about what the protagonist should do; and (4) rationale for the recommendation. You should focus on taking a point of view, rather than just regurgitating case facts. For those who open a case discussion, the quality of the opener will be one component of the class participation grade. </w:t>
      </w:r>
    </w:p>
    <w:p w:rsidR="00911E2C" w:rsidRPr="007259EC" w:rsidRDefault="00911E2C" w:rsidP="005A04E3">
      <w:pPr>
        <w:spacing w:after="240" w:line="276" w:lineRule="auto"/>
        <w:jc w:val="both"/>
        <w:rPr>
          <w:rFonts w:ascii="Californian FB" w:hAnsi="Californian FB"/>
          <w:sz w:val="24"/>
          <w:szCs w:val="24"/>
        </w:rPr>
      </w:pPr>
      <w:r w:rsidRPr="007259EC">
        <w:rPr>
          <w:rFonts w:ascii="Californian FB" w:hAnsi="Californian FB"/>
          <w:sz w:val="24"/>
          <w:szCs w:val="24"/>
        </w:rPr>
        <w:t xml:space="preserve">Not everyone will have a chance to open a case discussion. For everyone, the level and quality of participation following the opener will be the most important determinant of the participation grade. Quality includes (but is not limited to): (1) well-reasoned arguments that draw on the core concepts and tools introduced in the course; (2) insightful and constructive critiques of others’ contributions; (3) comments that integrate others’ ideas or connect concepts across cases and modules of the course; and (4) willingness to take intellectual risks – for example, by asking “stupid questions” that others are reluctant to pose but that help advance everyone’s understanding. </w:t>
      </w:r>
    </w:p>
    <w:p w:rsidR="00A95CC8" w:rsidRPr="007259EC" w:rsidRDefault="00911E2C" w:rsidP="005A04E3">
      <w:pPr>
        <w:spacing w:after="240" w:line="276" w:lineRule="auto"/>
        <w:jc w:val="both"/>
        <w:rPr>
          <w:rFonts w:ascii="Californian FB" w:hAnsi="Californian FB"/>
          <w:sz w:val="24"/>
          <w:szCs w:val="24"/>
        </w:rPr>
      </w:pPr>
      <w:r w:rsidRPr="007259EC">
        <w:rPr>
          <w:rFonts w:ascii="Californian FB" w:hAnsi="Californian FB"/>
          <w:b/>
          <w:i/>
          <w:sz w:val="24"/>
          <w:szCs w:val="24"/>
        </w:rPr>
        <w:t>Memos (3</w:t>
      </w:r>
      <w:r w:rsidR="005A04E3">
        <w:rPr>
          <w:rFonts w:ascii="Californian FB" w:hAnsi="Californian FB"/>
          <w:b/>
          <w:i/>
          <w:sz w:val="24"/>
          <w:szCs w:val="24"/>
        </w:rPr>
        <w:t>0</w:t>
      </w:r>
      <w:r w:rsidRPr="007259EC">
        <w:rPr>
          <w:rFonts w:ascii="Californian FB" w:hAnsi="Californian FB"/>
          <w:b/>
          <w:i/>
          <w:sz w:val="24"/>
          <w:szCs w:val="24"/>
        </w:rPr>
        <w:t>%)</w:t>
      </w:r>
      <w:r w:rsidRPr="00B33530">
        <w:rPr>
          <w:rFonts w:ascii="Californian FB" w:hAnsi="Californian FB"/>
          <w:b/>
          <w:i/>
          <w:sz w:val="24"/>
          <w:szCs w:val="24"/>
        </w:rPr>
        <w:t>:</w:t>
      </w:r>
      <w:r w:rsidRPr="007259EC">
        <w:rPr>
          <w:rFonts w:ascii="Californian FB" w:hAnsi="Californian FB"/>
          <w:sz w:val="24"/>
          <w:szCs w:val="24"/>
        </w:rPr>
        <w:t xml:space="preserve"> </w:t>
      </w:r>
      <w:r w:rsidR="00A95CC8" w:rsidRPr="007259EC">
        <w:rPr>
          <w:rFonts w:ascii="Californian FB" w:hAnsi="Californian FB"/>
          <w:sz w:val="24"/>
          <w:szCs w:val="24"/>
        </w:rPr>
        <w:t xml:space="preserve">During the course of the semester, you will need to submit two written memos. These are intended to help you reflect and digest the course concepts and will also prove useful in thinking through your final paper.   </w:t>
      </w:r>
    </w:p>
    <w:p w:rsidR="00AD6167" w:rsidRPr="007259EC" w:rsidRDefault="00AD6167" w:rsidP="005A04E3">
      <w:pPr>
        <w:spacing w:after="240" w:line="276" w:lineRule="auto"/>
        <w:ind w:left="720"/>
        <w:jc w:val="both"/>
        <w:rPr>
          <w:rFonts w:ascii="Californian FB" w:hAnsi="Californian FB"/>
          <w:sz w:val="24"/>
          <w:szCs w:val="24"/>
        </w:rPr>
      </w:pPr>
      <w:r w:rsidRPr="007259EC">
        <w:rPr>
          <w:rFonts w:ascii="Californian FB" w:hAnsi="Californian FB"/>
          <w:b/>
          <w:sz w:val="24"/>
          <w:szCs w:val="24"/>
        </w:rPr>
        <w:t>Memo A</w:t>
      </w:r>
      <w:r w:rsidRPr="007259EC">
        <w:rPr>
          <w:rFonts w:ascii="Californian FB" w:hAnsi="Californian FB"/>
          <w:sz w:val="24"/>
          <w:szCs w:val="24"/>
        </w:rPr>
        <w:t xml:space="preserve"> is designed to help you connect core concepts from the class to a particular experience you have had in your career. The purpose is not to simply restate what we have covered in class. Instead, you should apply course concepts and tools to develop deeper insight into a pivotal episode in your career.  </w:t>
      </w:r>
    </w:p>
    <w:p w:rsidR="00AD6167" w:rsidRPr="007259EC" w:rsidRDefault="00AD6167" w:rsidP="005A04E3">
      <w:pPr>
        <w:spacing w:after="240" w:line="276" w:lineRule="auto"/>
        <w:ind w:left="720"/>
        <w:jc w:val="both"/>
        <w:rPr>
          <w:rFonts w:ascii="Californian FB" w:hAnsi="Californian FB"/>
          <w:sz w:val="24"/>
          <w:szCs w:val="24"/>
        </w:rPr>
      </w:pPr>
      <w:r w:rsidRPr="007259EC">
        <w:rPr>
          <w:rFonts w:ascii="Californian FB" w:hAnsi="Californian FB"/>
          <w:sz w:val="24"/>
          <w:szCs w:val="24"/>
        </w:rPr>
        <w:t xml:space="preserve">Structure the memo along the following lines: (1) briefly describe the situation you faced and what happened; (2) identify a concept we have discussed in class that relates to the situation; (3) discuss how the concept helps sharpen your diagnosis of the situation and informs your understanding of what you might have done differently. </w:t>
      </w:r>
    </w:p>
    <w:p w:rsidR="00AD6167" w:rsidRPr="007259EC" w:rsidRDefault="00AD6167" w:rsidP="005A04E3">
      <w:pPr>
        <w:spacing w:after="240" w:line="276" w:lineRule="auto"/>
        <w:ind w:left="720"/>
        <w:jc w:val="both"/>
        <w:rPr>
          <w:rFonts w:ascii="Californian FB" w:hAnsi="Californian FB"/>
          <w:sz w:val="24"/>
          <w:szCs w:val="24"/>
        </w:rPr>
      </w:pPr>
      <w:r w:rsidRPr="007259EC">
        <w:rPr>
          <w:rFonts w:ascii="Californian FB" w:hAnsi="Californian FB"/>
          <w:b/>
          <w:sz w:val="24"/>
          <w:szCs w:val="24"/>
        </w:rPr>
        <w:lastRenderedPageBreak/>
        <w:t>Memo B</w:t>
      </w:r>
      <w:r w:rsidRPr="007259EC">
        <w:rPr>
          <w:rFonts w:ascii="Californian FB" w:hAnsi="Californian FB"/>
          <w:sz w:val="24"/>
          <w:szCs w:val="24"/>
        </w:rPr>
        <w:t xml:space="preserve"> is designed to help you draw on the concepts from this course </w:t>
      </w:r>
      <w:r w:rsidR="005A04E3">
        <w:rPr>
          <w:rFonts w:ascii="Californian FB" w:hAnsi="Californian FB"/>
          <w:sz w:val="24"/>
          <w:szCs w:val="24"/>
        </w:rPr>
        <w:t xml:space="preserve">and apply them </w:t>
      </w:r>
      <w:r w:rsidRPr="007259EC">
        <w:rPr>
          <w:rFonts w:ascii="Californian FB" w:hAnsi="Californian FB"/>
          <w:sz w:val="24"/>
          <w:szCs w:val="24"/>
        </w:rPr>
        <w:t>to your future career. In this memo you will have the opportunity to ascertain the power you need to gather and the political influence tactics you need to start employing in order to reach your career objectives.</w:t>
      </w:r>
    </w:p>
    <w:p w:rsidR="00A95CC8" w:rsidRPr="007259EC" w:rsidRDefault="00AD6167" w:rsidP="005A04E3">
      <w:pPr>
        <w:spacing w:after="240" w:line="276" w:lineRule="auto"/>
        <w:ind w:left="720"/>
        <w:jc w:val="both"/>
        <w:rPr>
          <w:rStyle w:val="Strong"/>
          <w:rFonts w:ascii="Californian FB" w:hAnsi="Californian FB"/>
          <w:b w:val="0"/>
          <w:sz w:val="24"/>
          <w:szCs w:val="24"/>
          <w:lang w:val="en"/>
        </w:rPr>
      </w:pPr>
      <w:r w:rsidRPr="007259EC">
        <w:rPr>
          <w:rFonts w:ascii="Californian FB" w:hAnsi="Californian FB"/>
          <w:sz w:val="24"/>
          <w:szCs w:val="24"/>
        </w:rPr>
        <w:t xml:space="preserve">For this memo consider the following: What are your goals, with respect to power and influence, for the next five years of your career? For example, what kind of job positions would you like to hold? What kind of impact would you like to have in these positions? </w:t>
      </w:r>
    </w:p>
    <w:p w:rsidR="0082262F" w:rsidRPr="007259EC" w:rsidRDefault="00A95CC8" w:rsidP="005A04E3">
      <w:pPr>
        <w:spacing w:after="240" w:line="276" w:lineRule="auto"/>
        <w:jc w:val="both"/>
        <w:rPr>
          <w:rFonts w:ascii="Californian FB" w:hAnsi="Californian FB"/>
          <w:sz w:val="24"/>
          <w:szCs w:val="24"/>
        </w:rPr>
      </w:pPr>
      <w:r w:rsidRPr="007259EC">
        <w:rPr>
          <w:rFonts w:ascii="Californian FB" w:hAnsi="Californian FB"/>
          <w:color w:val="000000"/>
          <w:sz w:val="24"/>
          <w:szCs w:val="24"/>
          <w:lang w:val="en"/>
        </w:rPr>
        <w:t>The two memos </w:t>
      </w:r>
      <w:r w:rsidR="00A31AE8" w:rsidRPr="007259EC">
        <w:rPr>
          <w:rFonts w:ascii="Californian FB" w:hAnsi="Californian FB"/>
          <w:color w:val="000000"/>
          <w:sz w:val="24"/>
          <w:szCs w:val="24"/>
          <w:lang w:val="en"/>
        </w:rPr>
        <w:t xml:space="preserve">are </w:t>
      </w:r>
      <w:r w:rsidRPr="007259EC">
        <w:rPr>
          <w:rFonts w:ascii="Californian FB" w:hAnsi="Californian FB"/>
          <w:color w:val="000000"/>
          <w:sz w:val="24"/>
          <w:szCs w:val="24"/>
          <w:lang w:val="en"/>
        </w:rPr>
        <w:t>short written assignments, intended to help you learn from your current work experience and to apply lessons from this class to your past, current, and future work and careers.</w:t>
      </w:r>
      <w:r w:rsidR="00A31AE8" w:rsidRPr="007259EC">
        <w:rPr>
          <w:rFonts w:ascii="Californian FB" w:hAnsi="Californian FB"/>
          <w:color w:val="000000"/>
          <w:sz w:val="24"/>
          <w:szCs w:val="24"/>
          <w:lang w:val="en"/>
        </w:rPr>
        <w:t xml:space="preserve"> </w:t>
      </w:r>
      <w:r w:rsidR="0082262F" w:rsidRPr="007259EC">
        <w:rPr>
          <w:rFonts w:ascii="Californian FB" w:hAnsi="Californian FB"/>
          <w:sz w:val="24"/>
          <w:szCs w:val="24"/>
        </w:rPr>
        <w:t xml:space="preserve">These memos should be brief (Memo A less than 500 words or ~ 2 pages, double-spaced; Memo B less than 750 words or ~ 3 pages, double-spaced). </w:t>
      </w:r>
      <w:r w:rsidR="00A31AE8" w:rsidRPr="007259EC">
        <w:rPr>
          <w:rFonts w:ascii="Californian FB" w:hAnsi="Californian FB"/>
          <w:color w:val="000000"/>
          <w:sz w:val="24"/>
          <w:szCs w:val="24"/>
          <w:lang w:val="en"/>
        </w:rPr>
        <w:t xml:space="preserve">These memos </w:t>
      </w:r>
      <w:r w:rsidR="0082262F" w:rsidRPr="007259EC">
        <w:rPr>
          <w:rFonts w:ascii="Californian FB" w:hAnsi="Californian FB"/>
          <w:color w:val="000000"/>
          <w:sz w:val="24"/>
          <w:szCs w:val="24"/>
          <w:lang w:val="en"/>
        </w:rPr>
        <w:t xml:space="preserve">will prove useful in thinking through your final paper.  </w:t>
      </w:r>
    </w:p>
    <w:p w:rsidR="00BD1E4C" w:rsidRPr="007259EC" w:rsidRDefault="00286023" w:rsidP="005A04E3">
      <w:pPr>
        <w:spacing w:after="240" w:line="276" w:lineRule="auto"/>
        <w:jc w:val="both"/>
        <w:rPr>
          <w:rFonts w:ascii="Californian FB" w:hAnsi="Californian FB"/>
          <w:sz w:val="24"/>
          <w:szCs w:val="24"/>
        </w:rPr>
      </w:pPr>
      <w:r w:rsidRPr="007259EC">
        <w:rPr>
          <w:rFonts w:ascii="Californian FB" w:hAnsi="Californian FB"/>
          <w:b/>
          <w:i/>
          <w:sz w:val="24"/>
          <w:szCs w:val="24"/>
        </w:rPr>
        <w:t>Final paper (50%):</w:t>
      </w:r>
      <w:r w:rsidRPr="007259EC">
        <w:rPr>
          <w:rFonts w:ascii="Californian FB" w:hAnsi="Californian FB"/>
          <w:sz w:val="24"/>
          <w:szCs w:val="24"/>
        </w:rPr>
        <w:t xml:space="preserve"> </w:t>
      </w:r>
      <w:r w:rsidR="00BD1E4C" w:rsidRPr="007259EC">
        <w:rPr>
          <w:rFonts w:ascii="Californian FB" w:hAnsi="Californian FB"/>
          <w:sz w:val="24"/>
          <w:szCs w:val="24"/>
        </w:rPr>
        <w:t>The final paper involves creating a comprehensive plan of action to help you chart your short- to medium-term career development strategy. Drawing on your insights from Memos A and B, you will have an opportunity to apply additional concepts and lessons from the course to your current position (or to potential future positions you might be considering).</w:t>
      </w:r>
    </w:p>
    <w:p w:rsidR="00245920" w:rsidRPr="007259EC" w:rsidRDefault="00286023" w:rsidP="005A04E3">
      <w:pPr>
        <w:spacing w:after="240" w:line="276" w:lineRule="auto"/>
        <w:jc w:val="both"/>
        <w:rPr>
          <w:rFonts w:ascii="Californian FB" w:hAnsi="Californian FB"/>
          <w:sz w:val="24"/>
          <w:szCs w:val="24"/>
        </w:rPr>
      </w:pPr>
      <w:r w:rsidRPr="007259EC">
        <w:rPr>
          <w:rFonts w:ascii="Californian FB" w:hAnsi="Californian FB"/>
          <w:sz w:val="24"/>
          <w:szCs w:val="24"/>
        </w:rPr>
        <w:t>Final papers should not exceed 10 pages (typed, double-spaced, 12-point font, 1 inch margins). Your grade will be based on the depth of your understanding of core course concepts, how well you apply those concepts to your real-world context, the thoughtfulness and rigor of the diagnosis you present, and the balance of creativity and pragmatism displayed in your action plan.</w:t>
      </w:r>
    </w:p>
    <w:p w:rsidR="00245920" w:rsidRPr="007259EC" w:rsidRDefault="00245920" w:rsidP="005A04E3">
      <w:pPr>
        <w:spacing w:after="240" w:line="276" w:lineRule="auto"/>
        <w:jc w:val="both"/>
        <w:rPr>
          <w:rFonts w:ascii="Californian FB" w:hAnsi="Californian FB"/>
          <w:sz w:val="24"/>
          <w:szCs w:val="24"/>
        </w:rPr>
      </w:pPr>
      <w:r w:rsidRPr="007259EC">
        <w:rPr>
          <w:rFonts w:ascii="Californian FB" w:hAnsi="Californian FB"/>
          <w:sz w:val="24"/>
          <w:szCs w:val="24"/>
        </w:rPr>
        <w:t xml:space="preserve">More details on the exact structure of the final paper to follow. </w:t>
      </w:r>
    </w:p>
    <w:p w:rsidR="00660A14" w:rsidRDefault="00660A14" w:rsidP="005A04E3">
      <w:pPr>
        <w:spacing w:after="240" w:line="276" w:lineRule="auto"/>
        <w:jc w:val="both"/>
        <w:rPr>
          <w:rFonts w:ascii="Californian FB" w:hAnsi="Californian FB"/>
          <w:b/>
          <w:smallCaps/>
          <w:sz w:val="24"/>
          <w:szCs w:val="24"/>
        </w:rPr>
      </w:pPr>
    </w:p>
    <w:p w:rsidR="007F39AC" w:rsidRPr="007259EC" w:rsidRDefault="007F39AC" w:rsidP="00660A14">
      <w:pPr>
        <w:spacing w:after="240" w:line="276" w:lineRule="auto"/>
        <w:rPr>
          <w:rFonts w:ascii="Californian FB" w:hAnsi="Californian FB"/>
          <w:b/>
          <w:smallCaps/>
          <w:sz w:val="24"/>
          <w:szCs w:val="24"/>
        </w:rPr>
      </w:pPr>
      <w:r w:rsidRPr="007259EC">
        <w:rPr>
          <w:rFonts w:ascii="Californian FB" w:hAnsi="Californian FB"/>
          <w:b/>
          <w:smallCaps/>
          <w:sz w:val="24"/>
          <w:szCs w:val="24"/>
        </w:rPr>
        <w:t xml:space="preserve">Required Course Materials  </w:t>
      </w:r>
    </w:p>
    <w:p w:rsidR="007F39AC" w:rsidRPr="007259EC" w:rsidRDefault="007F39AC" w:rsidP="00660A14">
      <w:pPr>
        <w:spacing w:after="240" w:line="276" w:lineRule="auto"/>
        <w:rPr>
          <w:rFonts w:ascii="Californian FB" w:hAnsi="Californian FB"/>
          <w:sz w:val="24"/>
          <w:szCs w:val="24"/>
        </w:rPr>
      </w:pPr>
      <w:r w:rsidRPr="007259EC">
        <w:rPr>
          <w:rFonts w:ascii="Californian FB" w:hAnsi="Californian FB"/>
          <w:sz w:val="24"/>
          <w:szCs w:val="24"/>
        </w:rPr>
        <w:t xml:space="preserve">Cialdini, R. B. Influence: The Psychology of Persuasion. New York: William Morrow. </w:t>
      </w:r>
    </w:p>
    <w:p w:rsidR="007F39AC" w:rsidRPr="007259EC" w:rsidRDefault="007F39AC" w:rsidP="00660A14">
      <w:pPr>
        <w:spacing w:after="240" w:line="276" w:lineRule="auto"/>
        <w:rPr>
          <w:rFonts w:ascii="Californian FB" w:hAnsi="Californian FB"/>
          <w:sz w:val="24"/>
          <w:szCs w:val="24"/>
        </w:rPr>
      </w:pPr>
      <w:r w:rsidRPr="007259EC">
        <w:rPr>
          <w:rFonts w:ascii="Californian FB" w:hAnsi="Californian FB"/>
          <w:sz w:val="24"/>
          <w:szCs w:val="24"/>
        </w:rPr>
        <w:t xml:space="preserve">Pfeffer, J. Managing with Power: Politics and Influence in Organizations. Boston, MA: Harvard Business School Press.   </w:t>
      </w:r>
      <w:r w:rsidR="00286023" w:rsidRPr="007259EC">
        <w:rPr>
          <w:rFonts w:ascii="Californian FB" w:hAnsi="Californian FB"/>
          <w:sz w:val="24"/>
          <w:szCs w:val="24"/>
        </w:rPr>
        <w:t xml:space="preserve"> </w:t>
      </w:r>
    </w:p>
    <w:p w:rsidR="007F39AC" w:rsidRPr="007259EC" w:rsidRDefault="007F39AC" w:rsidP="00660A14">
      <w:pPr>
        <w:spacing w:after="240" w:line="276" w:lineRule="auto"/>
        <w:rPr>
          <w:rFonts w:ascii="Californian FB" w:hAnsi="Californian FB"/>
          <w:sz w:val="24"/>
          <w:szCs w:val="24"/>
        </w:rPr>
      </w:pPr>
      <w:r w:rsidRPr="007259EC">
        <w:rPr>
          <w:rFonts w:ascii="Californian FB" w:hAnsi="Californian FB"/>
          <w:sz w:val="24"/>
          <w:szCs w:val="24"/>
        </w:rPr>
        <w:t>Cases and other supplemental readings posted to Canvas.</w:t>
      </w:r>
    </w:p>
    <w:p w:rsidR="002A6C06" w:rsidRDefault="002A6C06" w:rsidP="007F39AC">
      <w:pPr>
        <w:rPr>
          <w:rFonts w:ascii="Californian FB" w:hAnsi="Californian FB"/>
        </w:rPr>
      </w:pPr>
    </w:p>
    <w:p w:rsidR="00004D68" w:rsidRDefault="00004D68" w:rsidP="007F39AC">
      <w:pPr>
        <w:rPr>
          <w:rFonts w:ascii="Californian FB" w:hAnsi="Californian FB"/>
        </w:rPr>
      </w:pPr>
    </w:p>
    <w:p w:rsidR="00004D68" w:rsidRDefault="00004D68" w:rsidP="007F39AC">
      <w:pPr>
        <w:rPr>
          <w:rFonts w:ascii="Californian FB" w:hAnsi="Californian FB"/>
        </w:rPr>
      </w:pPr>
    </w:p>
    <w:p w:rsidR="00004D68" w:rsidRPr="007259EC" w:rsidRDefault="00004D68" w:rsidP="007F39AC">
      <w:pPr>
        <w:rPr>
          <w:rFonts w:ascii="Californian FB" w:hAnsi="Californian FB"/>
        </w:rPr>
      </w:pPr>
    </w:p>
    <w:p w:rsidR="00AC6355" w:rsidRPr="007259EC" w:rsidRDefault="00AC6355">
      <w:pPr>
        <w:rPr>
          <w:rFonts w:ascii="Californian FB" w:hAnsi="Californian FB"/>
          <w:b/>
          <w:smallCaps/>
          <w:sz w:val="24"/>
          <w:szCs w:val="24"/>
        </w:rPr>
      </w:pPr>
      <w:r w:rsidRPr="007259EC">
        <w:rPr>
          <w:rFonts w:ascii="Californian FB" w:hAnsi="Californian FB"/>
          <w:b/>
          <w:smallCaps/>
          <w:sz w:val="24"/>
          <w:szCs w:val="24"/>
        </w:rPr>
        <w:lastRenderedPageBreak/>
        <w:t>Course Outline</w:t>
      </w:r>
    </w:p>
    <w:tbl>
      <w:tblPr>
        <w:tblW w:w="8455" w:type="dxa"/>
        <w:tblLook w:val="04A0" w:firstRow="1" w:lastRow="0" w:firstColumn="1" w:lastColumn="0" w:noHBand="0" w:noVBand="1"/>
      </w:tblPr>
      <w:tblGrid>
        <w:gridCol w:w="1435"/>
        <w:gridCol w:w="7020"/>
      </w:tblGrid>
      <w:tr w:rsidR="007259EC" w:rsidRPr="007259EC" w:rsidTr="00660A14">
        <w:trPr>
          <w:trHeight w:val="498"/>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1</w:t>
            </w:r>
          </w:p>
        </w:tc>
        <w:tc>
          <w:tcPr>
            <w:tcW w:w="7020" w:type="dxa"/>
            <w:tcBorders>
              <w:top w:val="single" w:sz="4" w:space="0" w:color="auto"/>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Sources of Power: Individual and Relational</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2</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Sources of Power: Relational</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3</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Sources of Power: Relational</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4</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Influence Tactics</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5</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Exercising Influence</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6</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Entering a New Organization</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7</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Power in Teams &amp; Subunits</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8</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Leading Organizational Transformation</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9</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Leading Transformation from Disadvantaged Positions</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10</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Building your Power Base</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11</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Ethical Considerations</w:t>
            </w:r>
          </w:p>
        </w:tc>
      </w:tr>
      <w:tr w:rsidR="007259EC" w:rsidRPr="007259EC" w:rsidTr="00660A14">
        <w:trPr>
          <w:trHeight w:val="49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Week 12</w:t>
            </w:r>
          </w:p>
        </w:tc>
        <w:tc>
          <w:tcPr>
            <w:tcW w:w="7020" w:type="dxa"/>
            <w:tcBorders>
              <w:top w:val="nil"/>
              <w:left w:val="nil"/>
              <w:bottom w:val="single" w:sz="4" w:space="0" w:color="auto"/>
              <w:right w:val="single" w:sz="4" w:space="0" w:color="auto"/>
            </w:tcBorders>
            <w:shd w:val="clear" w:color="auto" w:fill="auto"/>
            <w:noWrap/>
            <w:vAlign w:val="center"/>
            <w:hideMark/>
          </w:tcPr>
          <w:p w:rsidR="007259EC" w:rsidRPr="007259EC" w:rsidRDefault="007259EC" w:rsidP="007259EC">
            <w:pPr>
              <w:spacing w:after="0" w:line="240" w:lineRule="auto"/>
              <w:rPr>
                <w:rFonts w:ascii="Californian FB" w:eastAsia="Times New Roman" w:hAnsi="Californian FB" w:cs="Times New Roman"/>
                <w:color w:val="000000"/>
                <w:sz w:val="24"/>
                <w:szCs w:val="24"/>
              </w:rPr>
            </w:pPr>
            <w:r w:rsidRPr="007259EC">
              <w:rPr>
                <w:rFonts w:ascii="Californian FB" w:eastAsia="Times New Roman" w:hAnsi="Californian FB" w:cs="Times New Roman"/>
                <w:color w:val="000000"/>
                <w:sz w:val="24"/>
                <w:szCs w:val="24"/>
              </w:rPr>
              <w:t>Course Wrap-up</w:t>
            </w:r>
          </w:p>
        </w:tc>
      </w:tr>
    </w:tbl>
    <w:p w:rsidR="007259EC" w:rsidRDefault="007259EC">
      <w:pPr>
        <w:rPr>
          <w:b/>
          <w:smallCaps/>
        </w:rPr>
      </w:pPr>
    </w:p>
    <w:sectPr w:rsidR="007259EC" w:rsidSect="007853F9">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1D" w:rsidRDefault="004F661D" w:rsidP="007F39AC">
      <w:pPr>
        <w:spacing w:after="0" w:line="240" w:lineRule="auto"/>
      </w:pPr>
      <w:r>
        <w:separator/>
      </w:r>
    </w:p>
  </w:endnote>
  <w:endnote w:type="continuationSeparator" w:id="0">
    <w:p w:rsidR="004F661D" w:rsidRDefault="004F661D" w:rsidP="007F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1D" w:rsidRDefault="004F661D" w:rsidP="007F39AC">
      <w:pPr>
        <w:spacing w:after="0" w:line="240" w:lineRule="auto"/>
      </w:pPr>
      <w:r>
        <w:separator/>
      </w:r>
    </w:p>
  </w:footnote>
  <w:footnote w:type="continuationSeparator" w:id="0">
    <w:p w:rsidR="004F661D" w:rsidRDefault="004F661D" w:rsidP="007F3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30" w:rsidRPr="00B33530" w:rsidRDefault="00B33530" w:rsidP="00B33530">
    <w:pPr>
      <w:pStyle w:val="Header"/>
      <w:jc w:val="center"/>
      <w:rPr>
        <w:rFonts w:ascii="Californian FB" w:hAnsi="Californian FB"/>
        <w:color w:val="FF0000"/>
        <w:sz w:val="52"/>
        <w:szCs w:val="56"/>
      </w:rPr>
    </w:pPr>
    <w:r w:rsidRPr="00B33530">
      <w:rPr>
        <w:rFonts w:ascii="Californian FB" w:hAnsi="Californian FB"/>
        <w:color w:val="FF0000"/>
        <w:sz w:val="40"/>
        <w:szCs w:val="56"/>
      </w:rPr>
      <w:t>FOR BIDDING PURPOSES ONLY</w:t>
    </w:r>
  </w:p>
  <w:p w:rsidR="00B33530" w:rsidRDefault="00B33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AA1"/>
    <w:multiLevelType w:val="hybridMultilevel"/>
    <w:tmpl w:val="E0C8D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F5ACD"/>
    <w:multiLevelType w:val="hybridMultilevel"/>
    <w:tmpl w:val="7A00B25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577730D1"/>
    <w:multiLevelType w:val="hybridMultilevel"/>
    <w:tmpl w:val="C8CA6504"/>
    <w:lvl w:ilvl="0" w:tplc="1EACF58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F9"/>
    <w:rsid w:val="00004D68"/>
    <w:rsid w:val="000E3E42"/>
    <w:rsid w:val="00142D47"/>
    <w:rsid w:val="001C5FF0"/>
    <w:rsid w:val="00242215"/>
    <w:rsid w:val="00245920"/>
    <w:rsid w:val="00286023"/>
    <w:rsid w:val="002A6C06"/>
    <w:rsid w:val="003337CD"/>
    <w:rsid w:val="003636A9"/>
    <w:rsid w:val="0036792A"/>
    <w:rsid w:val="00381159"/>
    <w:rsid w:val="00393618"/>
    <w:rsid w:val="003E6298"/>
    <w:rsid w:val="004D2F92"/>
    <w:rsid w:val="004F661D"/>
    <w:rsid w:val="00541FA0"/>
    <w:rsid w:val="00553A84"/>
    <w:rsid w:val="005A04E3"/>
    <w:rsid w:val="00660A14"/>
    <w:rsid w:val="007259EC"/>
    <w:rsid w:val="007853F9"/>
    <w:rsid w:val="007F39AC"/>
    <w:rsid w:val="0080641F"/>
    <w:rsid w:val="0082262F"/>
    <w:rsid w:val="008952E7"/>
    <w:rsid w:val="00911E2C"/>
    <w:rsid w:val="00914658"/>
    <w:rsid w:val="00990251"/>
    <w:rsid w:val="00A31AE8"/>
    <w:rsid w:val="00A95CC8"/>
    <w:rsid w:val="00AC6355"/>
    <w:rsid w:val="00AD6167"/>
    <w:rsid w:val="00B33530"/>
    <w:rsid w:val="00BC3BFD"/>
    <w:rsid w:val="00BD1E4C"/>
    <w:rsid w:val="00BD27A6"/>
    <w:rsid w:val="00BD668D"/>
    <w:rsid w:val="00BE729B"/>
    <w:rsid w:val="00BF2F84"/>
    <w:rsid w:val="00C32860"/>
    <w:rsid w:val="00C871A4"/>
    <w:rsid w:val="00D10D1E"/>
    <w:rsid w:val="00D33FC0"/>
    <w:rsid w:val="00D60286"/>
    <w:rsid w:val="00E829BB"/>
    <w:rsid w:val="00EF0501"/>
    <w:rsid w:val="00F37D2B"/>
    <w:rsid w:val="00FF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14EF9-0EB6-499A-B5D1-B3231320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853F9"/>
    <w:rPr>
      <w:rFonts w:asciiTheme="minorHAnsi" w:eastAsiaTheme="minorEastAsia" w:hAnsiTheme="minorHAnsi" w:cstheme="minorBidi"/>
      <w:b/>
      <w:bCs/>
      <w:spacing w:val="0"/>
      <w:w w:val="100"/>
      <w:position w:val="0"/>
      <w:sz w:val="20"/>
      <w:szCs w:val="20"/>
    </w:rPr>
  </w:style>
  <w:style w:type="paragraph" w:styleId="Title">
    <w:name w:val="Title"/>
    <w:basedOn w:val="Normal"/>
    <w:next w:val="Normal"/>
    <w:link w:val="TitleChar"/>
    <w:uiPriority w:val="10"/>
    <w:qFormat/>
    <w:rsid w:val="007853F9"/>
    <w:pPr>
      <w:spacing w:after="0" w:line="240" w:lineRule="auto"/>
      <w:contextualSpacing/>
    </w:pPr>
    <w:rPr>
      <w:rFonts w:ascii="Calibri Light" w:eastAsia="SimSun" w:hAnsi="Calibri Light" w:cs="Times New Roman"/>
      <w:caps/>
      <w:spacing w:val="40"/>
      <w:sz w:val="76"/>
      <w:szCs w:val="76"/>
    </w:rPr>
  </w:style>
  <w:style w:type="character" w:customStyle="1" w:styleId="TitleChar">
    <w:name w:val="Title Char"/>
    <w:basedOn w:val="DefaultParagraphFont"/>
    <w:link w:val="Title"/>
    <w:uiPriority w:val="10"/>
    <w:rsid w:val="007853F9"/>
    <w:rPr>
      <w:rFonts w:ascii="Calibri Light" w:eastAsia="SimSun" w:hAnsi="Calibri Light" w:cs="Times New Roman"/>
      <w:caps/>
      <w:spacing w:val="40"/>
      <w:sz w:val="76"/>
      <w:szCs w:val="76"/>
    </w:rPr>
  </w:style>
  <w:style w:type="character" w:styleId="Hyperlink">
    <w:name w:val="Hyperlink"/>
    <w:basedOn w:val="DefaultParagraphFont"/>
    <w:uiPriority w:val="99"/>
    <w:unhideWhenUsed/>
    <w:rsid w:val="007853F9"/>
    <w:rPr>
      <w:color w:val="0563C1" w:themeColor="hyperlink"/>
      <w:u w:val="single"/>
    </w:rPr>
  </w:style>
  <w:style w:type="table" w:styleId="TableGrid">
    <w:name w:val="Table Grid"/>
    <w:basedOn w:val="TableNormal"/>
    <w:uiPriority w:val="39"/>
    <w:rsid w:val="00785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641F"/>
    <w:rPr>
      <w:i/>
      <w:iCs/>
    </w:rPr>
  </w:style>
  <w:style w:type="character" w:styleId="CommentReference">
    <w:name w:val="annotation reference"/>
    <w:basedOn w:val="DefaultParagraphFont"/>
    <w:uiPriority w:val="99"/>
    <w:semiHidden/>
    <w:unhideWhenUsed/>
    <w:rsid w:val="00FF5B02"/>
    <w:rPr>
      <w:sz w:val="16"/>
      <w:szCs w:val="16"/>
    </w:rPr>
  </w:style>
  <w:style w:type="paragraph" w:styleId="CommentText">
    <w:name w:val="annotation text"/>
    <w:basedOn w:val="Normal"/>
    <w:link w:val="CommentTextChar"/>
    <w:uiPriority w:val="99"/>
    <w:semiHidden/>
    <w:unhideWhenUsed/>
    <w:rsid w:val="00FF5B02"/>
    <w:pPr>
      <w:spacing w:line="240" w:lineRule="auto"/>
    </w:pPr>
    <w:rPr>
      <w:sz w:val="20"/>
      <w:szCs w:val="20"/>
    </w:rPr>
  </w:style>
  <w:style w:type="character" w:customStyle="1" w:styleId="CommentTextChar">
    <w:name w:val="Comment Text Char"/>
    <w:basedOn w:val="DefaultParagraphFont"/>
    <w:link w:val="CommentText"/>
    <w:uiPriority w:val="99"/>
    <w:semiHidden/>
    <w:rsid w:val="00FF5B02"/>
    <w:rPr>
      <w:sz w:val="20"/>
      <w:szCs w:val="20"/>
    </w:rPr>
  </w:style>
  <w:style w:type="paragraph" w:styleId="CommentSubject">
    <w:name w:val="annotation subject"/>
    <w:basedOn w:val="CommentText"/>
    <w:next w:val="CommentText"/>
    <w:link w:val="CommentSubjectChar"/>
    <w:uiPriority w:val="99"/>
    <w:semiHidden/>
    <w:unhideWhenUsed/>
    <w:rsid w:val="00FF5B02"/>
    <w:rPr>
      <w:b/>
      <w:bCs/>
    </w:rPr>
  </w:style>
  <w:style w:type="character" w:customStyle="1" w:styleId="CommentSubjectChar">
    <w:name w:val="Comment Subject Char"/>
    <w:basedOn w:val="CommentTextChar"/>
    <w:link w:val="CommentSubject"/>
    <w:uiPriority w:val="99"/>
    <w:semiHidden/>
    <w:rsid w:val="00FF5B02"/>
    <w:rPr>
      <w:b/>
      <w:bCs/>
      <w:sz w:val="20"/>
      <w:szCs w:val="20"/>
    </w:rPr>
  </w:style>
  <w:style w:type="paragraph" w:styleId="BalloonText">
    <w:name w:val="Balloon Text"/>
    <w:basedOn w:val="Normal"/>
    <w:link w:val="BalloonTextChar"/>
    <w:uiPriority w:val="99"/>
    <w:semiHidden/>
    <w:unhideWhenUsed/>
    <w:rsid w:val="00FF5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02"/>
    <w:rPr>
      <w:rFonts w:ascii="Segoe UI" w:hAnsi="Segoe UI" w:cs="Segoe UI"/>
      <w:sz w:val="18"/>
      <w:szCs w:val="18"/>
    </w:rPr>
  </w:style>
  <w:style w:type="paragraph" w:styleId="ListParagraph">
    <w:name w:val="List Paragraph"/>
    <w:basedOn w:val="Normal"/>
    <w:uiPriority w:val="34"/>
    <w:qFormat/>
    <w:rsid w:val="00541FA0"/>
    <w:pPr>
      <w:ind w:left="720"/>
      <w:contextualSpacing/>
    </w:pPr>
  </w:style>
  <w:style w:type="paragraph" w:customStyle="1" w:styleId="Title1">
    <w:name w:val="Title1"/>
    <w:basedOn w:val="Normal"/>
    <w:rsid w:val="00A95C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F39AC"/>
    <w:pPr>
      <w:tabs>
        <w:tab w:val="center" w:pos="4680"/>
        <w:tab w:val="right" w:pos="9360"/>
      </w:tabs>
      <w:spacing w:after="0" w:line="240" w:lineRule="auto"/>
    </w:pPr>
  </w:style>
  <w:style w:type="character" w:customStyle="1" w:styleId="HeaderChar">
    <w:name w:val="Header Char"/>
    <w:basedOn w:val="DefaultParagraphFont"/>
    <w:link w:val="Header"/>
    <w:rsid w:val="007F39AC"/>
  </w:style>
  <w:style w:type="paragraph" w:styleId="Footer">
    <w:name w:val="footer"/>
    <w:basedOn w:val="Normal"/>
    <w:link w:val="FooterChar"/>
    <w:uiPriority w:val="99"/>
    <w:unhideWhenUsed/>
    <w:rsid w:val="007F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3916">
      <w:bodyDiv w:val="1"/>
      <w:marLeft w:val="0"/>
      <w:marRight w:val="0"/>
      <w:marTop w:val="0"/>
      <w:marBottom w:val="0"/>
      <w:divBdr>
        <w:top w:val="none" w:sz="0" w:space="0" w:color="auto"/>
        <w:left w:val="none" w:sz="0" w:space="0" w:color="auto"/>
        <w:bottom w:val="none" w:sz="0" w:space="0" w:color="auto"/>
        <w:right w:val="none" w:sz="0" w:space="0" w:color="auto"/>
      </w:divBdr>
    </w:div>
    <w:div w:id="293829979">
      <w:bodyDiv w:val="1"/>
      <w:marLeft w:val="0"/>
      <w:marRight w:val="0"/>
      <w:marTop w:val="0"/>
      <w:marBottom w:val="0"/>
      <w:divBdr>
        <w:top w:val="none" w:sz="0" w:space="0" w:color="auto"/>
        <w:left w:val="none" w:sz="0" w:space="0" w:color="auto"/>
        <w:bottom w:val="none" w:sz="0" w:space="0" w:color="auto"/>
        <w:right w:val="none" w:sz="0" w:space="0" w:color="auto"/>
      </w:divBdr>
    </w:div>
    <w:div w:id="955020801">
      <w:bodyDiv w:val="1"/>
      <w:marLeft w:val="0"/>
      <w:marRight w:val="0"/>
      <w:marTop w:val="0"/>
      <w:marBottom w:val="0"/>
      <w:divBdr>
        <w:top w:val="none" w:sz="0" w:space="0" w:color="auto"/>
        <w:left w:val="none" w:sz="0" w:space="0" w:color="auto"/>
        <w:bottom w:val="none" w:sz="0" w:space="0" w:color="auto"/>
        <w:right w:val="none" w:sz="0" w:space="0" w:color="auto"/>
      </w:divBdr>
    </w:div>
    <w:div w:id="1278609111">
      <w:bodyDiv w:val="1"/>
      <w:marLeft w:val="0"/>
      <w:marRight w:val="0"/>
      <w:marTop w:val="0"/>
      <w:marBottom w:val="0"/>
      <w:divBdr>
        <w:top w:val="none" w:sz="0" w:space="0" w:color="auto"/>
        <w:left w:val="none" w:sz="0" w:space="0" w:color="auto"/>
        <w:bottom w:val="none" w:sz="0" w:space="0" w:color="auto"/>
        <w:right w:val="none" w:sz="0" w:space="0" w:color="auto"/>
      </w:divBdr>
    </w:div>
    <w:div w:id="204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6C83-0725-4089-8ED6-F121351E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Mabel</dc:creator>
  <cp:keywords/>
  <dc:description/>
  <cp:lastModifiedBy>Padro, Lihsett</cp:lastModifiedBy>
  <cp:revision>4</cp:revision>
  <dcterms:created xsi:type="dcterms:W3CDTF">2015-11-11T14:11:00Z</dcterms:created>
  <dcterms:modified xsi:type="dcterms:W3CDTF">2015-11-11T14:16:00Z</dcterms:modified>
</cp:coreProperties>
</file>