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52" w:rsidRDefault="008F5952" w:rsidP="008F5952">
      <w:pPr>
        <w:tabs>
          <w:tab w:val="left" w:pos="6120"/>
        </w:tabs>
        <w:ind w:left="-720"/>
        <w:rPr>
          <w:rFonts w:asciiTheme="majorHAnsi" w:hAnsiTheme="majorHAnsi"/>
          <w:noProof/>
        </w:rPr>
      </w:pPr>
      <w:bookmarkStart w:id="0" w:name="_Hlk22107023"/>
      <w:r w:rsidRPr="000A4569">
        <w:rPr>
          <w:rFonts w:asciiTheme="majorHAnsi" w:hAnsiTheme="majorHAnsi"/>
          <w:noProof/>
        </w:rPr>
        <w:drawing>
          <wp:inline distT="0" distB="0" distL="0" distR="0" wp14:anchorId="653636DD" wp14:editId="6BE3B4B1">
            <wp:extent cx="21621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62175" cy="304800"/>
                    </a:xfrm>
                    <a:prstGeom prst="rect">
                      <a:avLst/>
                    </a:prstGeom>
                    <a:noFill/>
                    <a:ln>
                      <a:noFill/>
                    </a:ln>
                  </pic:spPr>
                </pic:pic>
              </a:graphicData>
            </a:graphic>
          </wp:inline>
        </w:drawing>
      </w:r>
      <w:r w:rsidRPr="000A4569">
        <w:rPr>
          <w:rFonts w:asciiTheme="majorHAnsi" w:hAnsiTheme="majorHAnsi"/>
          <w:noProof/>
        </w:rPr>
        <w:tab/>
      </w:r>
      <w:r w:rsidRPr="000A4569">
        <w:rPr>
          <w:rFonts w:asciiTheme="majorHAnsi" w:hAnsiTheme="majorHAnsi"/>
          <w:noProof/>
        </w:rPr>
        <w:drawing>
          <wp:inline distT="0" distB="0" distL="0" distR="0" wp14:anchorId="1997E689" wp14:editId="7373CF63">
            <wp:extent cx="20574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6250"/>
                    <a:stretch>
                      <a:fillRect/>
                    </a:stretch>
                  </pic:blipFill>
                  <pic:spPr bwMode="auto">
                    <a:xfrm>
                      <a:off x="0" y="0"/>
                      <a:ext cx="2057400" cy="333375"/>
                    </a:xfrm>
                    <a:prstGeom prst="rect">
                      <a:avLst/>
                    </a:prstGeom>
                    <a:noFill/>
                    <a:ln>
                      <a:noFill/>
                    </a:ln>
                  </pic:spPr>
                </pic:pic>
              </a:graphicData>
            </a:graphic>
          </wp:inline>
        </w:drawing>
      </w:r>
    </w:p>
    <w:bookmarkEnd w:id="0"/>
    <w:p w:rsidR="008F5952" w:rsidRPr="006575ED" w:rsidRDefault="008F5952" w:rsidP="008F5952">
      <w:pPr>
        <w:spacing w:after="0"/>
        <w:ind w:left="-720"/>
        <w:jc w:val="center"/>
        <w:rPr>
          <w:b/>
          <w:sz w:val="28"/>
          <w:szCs w:val="28"/>
        </w:rPr>
      </w:pPr>
      <w:proofErr w:type="spellStart"/>
      <w:r>
        <w:rPr>
          <w:b/>
          <w:sz w:val="28"/>
          <w:szCs w:val="28"/>
        </w:rPr>
        <w:t>B8339</w:t>
      </w:r>
      <w:proofErr w:type="spellEnd"/>
      <w:r>
        <w:rPr>
          <w:b/>
          <w:sz w:val="28"/>
          <w:szCs w:val="28"/>
        </w:rPr>
        <w:t xml:space="preserve"> REAL ESTATE M&amp;A WORKSHOP</w:t>
      </w:r>
    </w:p>
    <w:p w:rsidR="008F5952" w:rsidRPr="006575ED" w:rsidRDefault="008F5952" w:rsidP="008F5952">
      <w:pPr>
        <w:ind w:left="-720"/>
        <w:jc w:val="center"/>
        <w:rPr>
          <w:b/>
          <w:sz w:val="14"/>
          <w:szCs w:val="28"/>
        </w:rPr>
      </w:pPr>
      <w:r>
        <w:rPr>
          <w:b/>
          <w:sz w:val="28"/>
          <w:szCs w:val="28"/>
        </w:rPr>
        <w:t>Spring 20</w:t>
      </w:r>
      <w:r w:rsidR="001E27EB">
        <w:rPr>
          <w:b/>
          <w:sz w:val="28"/>
          <w:szCs w:val="28"/>
        </w:rPr>
        <w:t>2</w:t>
      </w:r>
      <w:r w:rsidR="00B429BA">
        <w:rPr>
          <w:b/>
          <w:sz w:val="28"/>
          <w:szCs w:val="28"/>
        </w:rPr>
        <w:t>1</w:t>
      </w:r>
      <w:r>
        <w:rPr>
          <w:b/>
          <w:sz w:val="28"/>
          <w:szCs w:val="28"/>
        </w:rPr>
        <w:t>, A-term</w:t>
      </w:r>
      <w:r>
        <w:rPr>
          <w:b/>
          <w:sz w:val="28"/>
          <w:szCs w:val="28"/>
        </w:rPr>
        <w:br/>
      </w:r>
      <w:r w:rsidR="009710BD">
        <w:rPr>
          <w:b/>
          <w:sz w:val="28"/>
          <w:szCs w:val="28"/>
        </w:rPr>
        <w:t>Thursdays,</w:t>
      </w:r>
      <w:r>
        <w:rPr>
          <w:b/>
          <w:sz w:val="28"/>
          <w:szCs w:val="28"/>
        </w:rPr>
        <w:t xml:space="preserve"> </w:t>
      </w:r>
      <w:r w:rsidR="009710BD">
        <w:rPr>
          <w:b/>
          <w:sz w:val="28"/>
          <w:szCs w:val="28"/>
        </w:rPr>
        <w:t xml:space="preserve">5:40 – </w:t>
      </w:r>
      <w:proofErr w:type="spellStart"/>
      <w:r w:rsidR="009710BD">
        <w:rPr>
          <w:b/>
          <w:sz w:val="28"/>
          <w:szCs w:val="28"/>
        </w:rPr>
        <w:t>9:00pm</w:t>
      </w:r>
      <w:proofErr w:type="spellEnd"/>
      <w:r>
        <w:rPr>
          <w:b/>
          <w:sz w:val="28"/>
          <w:szCs w:val="28"/>
        </w:rPr>
        <w:t>,</w:t>
      </w:r>
      <w:r w:rsidR="009710BD">
        <w:rPr>
          <w:b/>
          <w:sz w:val="28"/>
          <w:szCs w:val="28"/>
        </w:rPr>
        <w:t xml:space="preserve"> via Zoom</w:t>
      </w:r>
      <w:r>
        <w:rPr>
          <w:b/>
          <w:sz w:val="28"/>
          <w:szCs w:val="28"/>
        </w:rPr>
        <w:br/>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499"/>
      </w:tblGrid>
      <w:tr w:rsidR="008F5952" w:rsidRPr="006575ED" w:rsidTr="005B68E3">
        <w:tc>
          <w:tcPr>
            <w:tcW w:w="5121" w:type="dxa"/>
          </w:tcPr>
          <w:p w:rsidR="008F5952" w:rsidRDefault="008F5952" w:rsidP="005B68E3">
            <w:pPr>
              <w:spacing w:after="0" w:line="240" w:lineRule="auto"/>
              <w:rPr>
                <w:b/>
              </w:rPr>
            </w:pPr>
            <w:r>
              <w:rPr>
                <w:b/>
              </w:rPr>
              <w:t xml:space="preserve">Adjunct Professors John Haggerty and </w:t>
            </w:r>
            <w:r w:rsidR="009710BD">
              <w:rPr>
                <w:b/>
              </w:rPr>
              <w:t>Blake Liggio</w:t>
            </w:r>
          </w:p>
          <w:p w:rsidR="008F5952" w:rsidRPr="006575ED" w:rsidRDefault="008F5952" w:rsidP="005B68E3">
            <w:pPr>
              <w:spacing w:after="0" w:line="240" w:lineRule="auto"/>
            </w:pPr>
            <w:r>
              <w:rPr>
                <w:b/>
              </w:rPr>
              <w:t xml:space="preserve">Emails: </w:t>
            </w:r>
            <w:r w:rsidRPr="0025310E">
              <w:rPr>
                <w:b/>
                <w:sz w:val="18"/>
              </w:rPr>
              <w:t>(</w:t>
            </w:r>
            <w:r w:rsidRPr="0025310E">
              <w:rPr>
                <w:rFonts w:ascii="Georgia" w:hAnsi="Georgia"/>
                <w:color w:val="0081CC"/>
                <w:szCs w:val="25"/>
                <w:bdr w:val="none" w:sz="0" w:space="0" w:color="auto" w:frame="1"/>
                <w:shd w:val="clear" w:color="auto" w:fill="FFFFFF"/>
              </w:rPr>
              <w:t>jth2156@columbia.edu</w:t>
            </w:r>
            <w:r w:rsidRPr="0025310E">
              <w:rPr>
                <w:sz w:val="18"/>
              </w:rPr>
              <w:t>)</w:t>
            </w:r>
            <w:r>
              <w:rPr>
                <w:sz w:val="18"/>
              </w:rPr>
              <w:t xml:space="preserve"> </w:t>
            </w:r>
            <w:r w:rsidRPr="00665E51">
              <w:rPr>
                <w:b/>
              </w:rPr>
              <w:t>and</w:t>
            </w:r>
          </w:p>
          <w:p w:rsidR="008F5952" w:rsidRDefault="008F5952" w:rsidP="005B68E3">
            <w:pPr>
              <w:spacing w:after="0" w:line="240" w:lineRule="auto"/>
              <w:rPr>
                <w:b/>
              </w:rPr>
            </w:pPr>
            <w:r w:rsidRPr="0025310E">
              <w:rPr>
                <w:b/>
                <w:sz w:val="18"/>
              </w:rPr>
              <w:t>(</w:t>
            </w:r>
            <w:r w:rsidR="009710BD" w:rsidRPr="009710BD">
              <w:rPr>
                <w:rFonts w:ascii="Georgia" w:hAnsi="Georgia"/>
                <w:color w:val="0081CC"/>
                <w:szCs w:val="25"/>
                <w:bdr w:val="none" w:sz="0" w:space="0" w:color="auto" w:frame="1"/>
                <w:shd w:val="clear" w:color="auto" w:fill="FFFFFF"/>
              </w:rPr>
              <w:t>bl2872@columbia.edu</w:t>
            </w:r>
            <w:r w:rsidR="009710BD">
              <w:rPr>
                <w:rFonts w:ascii="Georgia" w:hAnsi="Georgia"/>
                <w:color w:val="0081CC"/>
                <w:szCs w:val="25"/>
                <w:bdr w:val="none" w:sz="0" w:space="0" w:color="auto" w:frame="1"/>
                <w:shd w:val="clear" w:color="auto" w:fill="FFFFFF"/>
              </w:rPr>
              <w:t>)</w:t>
            </w:r>
          </w:p>
          <w:p w:rsidR="008F5952" w:rsidRPr="006575ED" w:rsidRDefault="008F5952" w:rsidP="005B68E3">
            <w:pPr>
              <w:spacing w:after="0" w:line="240" w:lineRule="auto"/>
            </w:pPr>
            <w:r w:rsidRPr="006575ED">
              <w:t xml:space="preserve">Office Hours:   </w:t>
            </w:r>
            <w:r>
              <w:t>by appointment</w:t>
            </w:r>
          </w:p>
          <w:p w:rsidR="008F5952" w:rsidRPr="00193D58" w:rsidRDefault="008F5952" w:rsidP="005B68E3">
            <w:pPr>
              <w:spacing w:after="0" w:line="240" w:lineRule="auto"/>
              <w:ind w:left="-720"/>
              <w:rPr>
                <w:sz w:val="6"/>
              </w:rPr>
            </w:pPr>
          </w:p>
        </w:tc>
        <w:tc>
          <w:tcPr>
            <w:tcW w:w="5499" w:type="dxa"/>
          </w:tcPr>
          <w:p w:rsidR="008F5952" w:rsidRPr="006575ED" w:rsidRDefault="008F5952" w:rsidP="005B68E3">
            <w:pPr>
              <w:spacing w:after="0" w:line="240" w:lineRule="auto"/>
            </w:pPr>
            <w:r>
              <w:t>TEACHING ASSISTANT</w:t>
            </w:r>
          </w:p>
          <w:p w:rsidR="008F5952" w:rsidRPr="006575ED" w:rsidRDefault="002F1FBD" w:rsidP="005B68E3">
            <w:pPr>
              <w:spacing w:after="0" w:line="240" w:lineRule="auto"/>
            </w:pPr>
            <w:r>
              <w:t xml:space="preserve">Shirley Foo: </w:t>
            </w:r>
            <w:r w:rsidRPr="002F1FBD">
              <w:t>sxf2000@columbia.edu</w:t>
            </w:r>
          </w:p>
        </w:tc>
      </w:tr>
    </w:tbl>
    <w:p w:rsidR="008F5952" w:rsidRPr="006575ED" w:rsidRDefault="008F5952" w:rsidP="008F5952">
      <w:pPr>
        <w:pBdr>
          <w:bottom w:val="single" w:sz="6" w:space="1" w:color="auto"/>
        </w:pBdr>
        <w:ind w:left="-720"/>
        <w:jc w:val="center"/>
        <w:rPr>
          <w:sz w:val="6"/>
        </w:rPr>
      </w:pPr>
    </w:p>
    <w:p w:rsidR="008F5952" w:rsidRDefault="008F5952" w:rsidP="008F5952">
      <w:pPr>
        <w:pBdr>
          <w:bottom w:val="single" w:sz="6" w:space="1" w:color="auto"/>
        </w:pBdr>
        <w:spacing w:after="0"/>
        <w:ind w:left="-720"/>
        <w:jc w:val="center"/>
      </w:pPr>
      <w:r>
        <w:t xml:space="preserve">Communications from professor and teaching assistants about the course will take place through </w:t>
      </w:r>
      <w:r w:rsidRPr="006575ED">
        <w:t>Canvas</w:t>
      </w:r>
      <w:r>
        <w:t>.</w:t>
      </w:r>
    </w:p>
    <w:p w:rsidR="008F5952" w:rsidRDefault="008F5952" w:rsidP="008F5952">
      <w:pPr>
        <w:pBdr>
          <w:bottom w:val="single" w:sz="6" w:space="1" w:color="auto"/>
        </w:pBdr>
        <w:spacing w:line="360" w:lineRule="auto"/>
        <w:ind w:left="-720"/>
        <w:jc w:val="center"/>
      </w:pPr>
      <w:r>
        <w:t>Students should make sure they regularly check for</w:t>
      </w:r>
      <w:r w:rsidRPr="006575ED">
        <w:t xml:space="preserve"> announcement</w:t>
      </w:r>
      <w:r>
        <w:t>s</w:t>
      </w:r>
      <w:r w:rsidRPr="006575ED">
        <w:t xml:space="preserve"> and messaging notifications.</w:t>
      </w:r>
    </w:p>
    <w:p w:rsidR="008F5952" w:rsidRPr="0025310E" w:rsidRDefault="008F5952" w:rsidP="008F5952">
      <w:pPr>
        <w:kinsoku w:val="0"/>
        <w:overflowPunct w:val="0"/>
        <w:ind w:right="216" w:hanging="720"/>
        <w:rPr>
          <w:rFonts w:ascii="Cambria" w:hAnsi="Cambria" w:cs="Cambria"/>
          <w:b/>
        </w:rPr>
      </w:pPr>
      <w:r w:rsidRPr="0025310E">
        <w:rPr>
          <w:rFonts w:ascii="Cambria" w:hAnsi="Cambria" w:cs="Cambria"/>
          <w:b/>
        </w:rPr>
        <w:t>COURSE DESCRIPTION</w:t>
      </w:r>
    </w:p>
    <w:p w:rsidR="008F5952" w:rsidRPr="000A4569" w:rsidRDefault="008F5952" w:rsidP="008F5952">
      <w:pPr>
        <w:spacing w:after="0"/>
        <w:ind w:left="-720" w:right="270"/>
        <w:rPr>
          <w:rFonts w:asciiTheme="majorHAnsi" w:hAnsiTheme="majorHAnsi" w:cs="Arial"/>
        </w:rPr>
      </w:pPr>
      <w:r w:rsidRPr="000A4569">
        <w:rPr>
          <w:rFonts w:asciiTheme="majorHAnsi" w:hAnsiTheme="majorHAnsi" w:cs="Arial"/>
          <w:bCs/>
        </w:rPr>
        <w:t xml:space="preserve">High-stakes real estate M&amp;A transactions require consummate deal-making skills and a thorough understanding of the underlying business, legal, </w:t>
      </w:r>
      <w:r>
        <w:rPr>
          <w:rFonts w:asciiTheme="majorHAnsi" w:hAnsiTheme="majorHAnsi" w:cs="Arial"/>
          <w:bCs/>
        </w:rPr>
        <w:t xml:space="preserve">tax, </w:t>
      </w:r>
      <w:r w:rsidRPr="000A4569">
        <w:rPr>
          <w:rFonts w:asciiTheme="majorHAnsi" w:hAnsiTheme="majorHAnsi" w:cs="Arial"/>
          <w:bCs/>
        </w:rPr>
        <w:t>financial and strategic frameworks.</w:t>
      </w:r>
      <w:r>
        <w:rPr>
          <w:rFonts w:asciiTheme="majorHAnsi" w:hAnsiTheme="majorHAnsi" w:cs="Arial"/>
          <w:bCs/>
        </w:rPr>
        <w:t xml:space="preserve"> </w:t>
      </w:r>
      <w:r w:rsidRPr="000A4569">
        <w:rPr>
          <w:rFonts w:asciiTheme="majorHAnsi" w:hAnsiTheme="majorHAnsi" w:cs="Arial"/>
          <w:bCs/>
        </w:rPr>
        <w:t xml:space="preserve"> This </w:t>
      </w:r>
      <w:r>
        <w:rPr>
          <w:rFonts w:asciiTheme="majorHAnsi" w:hAnsiTheme="majorHAnsi" w:cs="Arial"/>
          <w:bCs/>
        </w:rPr>
        <w:t xml:space="preserve">case study oriented </w:t>
      </w:r>
      <w:r w:rsidRPr="000A4569">
        <w:rPr>
          <w:rFonts w:asciiTheme="majorHAnsi" w:hAnsiTheme="majorHAnsi" w:cs="Arial"/>
          <w:bCs/>
        </w:rPr>
        <w:t>Workshop will explore</w:t>
      </w:r>
      <w:r>
        <w:rPr>
          <w:rFonts w:asciiTheme="majorHAnsi" w:hAnsiTheme="majorHAnsi" w:cs="Arial"/>
          <w:bCs/>
        </w:rPr>
        <w:t>,</w:t>
      </w:r>
      <w:r w:rsidRPr="000A4569">
        <w:rPr>
          <w:rFonts w:asciiTheme="majorHAnsi" w:hAnsiTheme="majorHAnsi" w:cs="Arial"/>
          <w:bCs/>
        </w:rPr>
        <w:t xml:space="preserve"> </w:t>
      </w:r>
      <w:r>
        <w:rPr>
          <w:rFonts w:asciiTheme="majorHAnsi" w:hAnsiTheme="majorHAnsi" w:cs="Arial"/>
          <w:bCs/>
        </w:rPr>
        <w:t xml:space="preserve">in particular, </w:t>
      </w:r>
      <w:r w:rsidRPr="000A4569">
        <w:rPr>
          <w:rFonts w:asciiTheme="majorHAnsi" w:hAnsiTheme="majorHAnsi" w:cs="Arial"/>
          <w:bCs/>
        </w:rPr>
        <w:t xml:space="preserve">the relevant </w:t>
      </w:r>
      <w:r>
        <w:rPr>
          <w:rFonts w:asciiTheme="majorHAnsi" w:hAnsiTheme="majorHAnsi" w:cs="Arial"/>
          <w:bCs/>
        </w:rPr>
        <w:t>financial advisory and legal skills needed to consummate these transactions, and will also highlight these skills in</w:t>
      </w:r>
      <w:r w:rsidRPr="000A4569">
        <w:rPr>
          <w:rFonts w:asciiTheme="majorHAnsi" w:hAnsiTheme="majorHAnsi" w:cs="Arial"/>
          <w:bCs/>
        </w:rPr>
        <w:t xml:space="preserve"> </w:t>
      </w:r>
      <w:r>
        <w:rPr>
          <w:rFonts w:asciiTheme="majorHAnsi" w:hAnsiTheme="majorHAnsi" w:cs="Arial"/>
          <w:bCs/>
        </w:rPr>
        <w:t xml:space="preserve">a </w:t>
      </w:r>
      <w:r w:rsidRPr="000A4569">
        <w:rPr>
          <w:rFonts w:asciiTheme="majorHAnsi" w:hAnsiTheme="majorHAnsi" w:cs="Arial"/>
          <w:bCs/>
        </w:rPr>
        <w:t xml:space="preserve">combination of </w:t>
      </w:r>
      <w:r>
        <w:rPr>
          <w:rFonts w:asciiTheme="majorHAnsi" w:hAnsiTheme="majorHAnsi" w:cs="Arial"/>
          <w:bCs/>
        </w:rPr>
        <w:t xml:space="preserve">relevant </w:t>
      </w:r>
      <w:r w:rsidRPr="000A4569">
        <w:rPr>
          <w:rFonts w:asciiTheme="majorHAnsi" w:hAnsiTheme="majorHAnsi" w:cs="Arial"/>
          <w:bCs/>
        </w:rPr>
        <w:t>class disc</w:t>
      </w:r>
      <w:r>
        <w:rPr>
          <w:rFonts w:asciiTheme="majorHAnsi" w:hAnsiTheme="majorHAnsi" w:cs="Arial"/>
          <w:bCs/>
        </w:rPr>
        <w:t>ussions, exercises/assignments and guest lectures.</w:t>
      </w:r>
    </w:p>
    <w:p w:rsidR="008F5952" w:rsidRPr="000A4569" w:rsidRDefault="008F5952" w:rsidP="008F5952">
      <w:pPr>
        <w:spacing w:after="0"/>
        <w:ind w:left="-720" w:right="270"/>
        <w:rPr>
          <w:rFonts w:asciiTheme="majorHAnsi" w:hAnsiTheme="majorHAnsi" w:cs="Arial"/>
        </w:rPr>
      </w:pPr>
      <w:r w:rsidRPr="000A4569">
        <w:rPr>
          <w:rFonts w:asciiTheme="majorHAnsi" w:hAnsiTheme="majorHAnsi" w:cs="Arial"/>
          <w:bCs/>
        </w:rPr>
        <w:t> </w:t>
      </w:r>
    </w:p>
    <w:p w:rsidR="008F5952" w:rsidRDefault="008F5952" w:rsidP="008F5952">
      <w:pPr>
        <w:spacing w:after="0"/>
        <w:ind w:left="-720" w:right="270"/>
        <w:rPr>
          <w:rFonts w:asciiTheme="majorHAnsi" w:hAnsiTheme="majorHAnsi" w:cs="Arial"/>
          <w:bCs/>
        </w:rPr>
      </w:pPr>
      <w:r>
        <w:rPr>
          <w:rFonts w:asciiTheme="majorHAnsi" w:hAnsiTheme="majorHAnsi" w:cs="Arial"/>
          <w:bCs/>
        </w:rPr>
        <w:t xml:space="preserve">Volatility and inconsistency between publicly traded REIT and </w:t>
      </w:r>
      <w:proofErr w:type="spellStart"/>
      <w:r>
        <w:rPr>
          <w:rFonts w:asciiTheme="majorHAnsi" w:hAnsiTheme="majorHAnsi" w:cs="Arial"/>
          <w:bCs/>
        </w:rPr>
        <w:t>REOC</w:t>
      </w:r>
      <w:proofErr w:type="spellEnd"/>
      <w:r>
        <w:rPr>
          <w:rFonts w:asciiTheme="majorHAnsi" w:hAnsiTheme="majorHAnsi" w:cs="Arial"/>
          <w:bCs/>
        </w:rPr>
        <w:t xml:space="preserve"> prices and the underlying net asset value of these assets have and will continue to create M&amp;A opportunities in the publicly traded real estate sector, whether through strategic combinations, privatizations, hybrid public and private transactions or sophisticated and complex public/private joint ventures.  Capital flows into the U.S. real estate sector continue to be robust, which makes for a more interesting M&amp;A dynamic.  Thanks in part to the efforts of </w:t>
      </w:r>
      <w:proofErr w:type="spellStart"/>
      <w:r>
        <w:rPr>
          <w:rFonts w:asciiTheme="majorHAnsi" w:hAnsiTheme="majorHAnsi" w:cs="Arial"/>
          <w:bCs/>
        </w:rPr>
        <w:t>NAREIT</w:t>
      </w:r>
      <w:proofErr w:type="spellEnd"/>
      <w:r>
        <w:rPr>
          <w:rFonts w:asciiTheme="majorHAnsi" w:hAnsiTheme="majorHAnsi" w:cs="Arial"/>
          <w:bCs/>
        </w:rPr>
        <w:t xml:space="preserve"> (the National Association of Real Estate Investment Trusts) there continues to be </w:t>
      </w:r>
      <w:r w:rsidRPr="000A4569">
        <w:rPr>
          <w:rFonts w:asciiTheme="majorHAnsi" w:hAnsiTheme="majorHAnsi" w:cs="Arial"/>
          <w:bCs/>
        </w:rPr>
        <w:t>legislative improvement in the</w:t>
      </w:r>
      <w:r>
        <w:rPr>
          <w:rFonts w:asciiTheme="majorHAnsi" w:hAnsiTheme="majorHAnsi" w:cs="Arial"/>
          <w:bCs/>
        </w:rPr>
        <w:t xml:space="preserve"> tax scheme that governs REITs.  This</w:t>
      </w:r>
      <w:r w:rsidRPr="000A4569">
        <w:rPr>
          <w:rFonts w:asciiTheme="majorHAnsi" w:hAnsiTheme="majorHAnsi" w:cs="Arial"/>
          <w:bCs/>
        </w:rPr>
        <w:t xml:space="preserve"> has provided REITs with greater operating and transaction flexibility</w:t>
      </w:r>
      <w:r>
        <w:rPr>
          <w:rFonts w:asciiTheme="majorHAnsi" w:hAnsiTheme="majorHAnsi" w:cs="Arial"/>
          <w:bCs/>
        </w:rPr>
        <w:t>,</w:t>
      </w:r>
      <w:r w:rsidRPr="000A4569">
        <w:rPr>
          <w:rFonts w:asciiTheme="majorHAnsi" w:hAnsiTheme="majorHAnsi" w:cs="Arial"/>
          <w:bCs/>
        </w:rPr>
        <w:t xml:space="preserve"> and recent legislative changes </w:t>
      </w:r>
      <w:r>
        <w:rPr>
          <w:rFonts w:asciiTheme="majorHAnsi" w:hAnsiTheme="majorHAnsi" w:cs="Arial"/>
          <w:bCs/>
        </w:rPr>
        <w:t xml:space="preserve">have </w:t>
      </w:r>
      <w:r w:rsidRPr="000A4569">
        <w:rPr>
          <w:rFonts w:asciiTheme="majorHAnsi" w:hAnsiTheme="majorHAnsi" w:cs="Arial"/>
          <w:bCs/>
        </w:rPr>
        <w:t>improve</w:t>
      </w:r>
      <w:r>
        <w:rPr>
          <w:rFonts w:asciiTheme="majorHAnsi" w:hAnsiTheme="majorHAnsi" w:cs="Arial"/>
          <w:bCs/>
        </w:rPr>
        <w:t>d</w:t>
      </w:r>
      <w:r w:rsidRPr="000A4569">
        <w:rPr>
          <w:rFonts w:asciiTheme="majorHAnsi" w:hAnsiTheme="majorHAnsi" w:cs="Arial"/>
          <w:bCs/>
        </w:rPr>
        <w:t xml:space="preserve"> the ability of foreign </w:t>
      </w:r>
      <w:r>
        <w:rPr>
          <w:rFonts w:asciiTheme="majorHAnsi" w:hAnsiTheme="majorHAnsi" w:cs="Arial"/>
          <w:bCs/>
        </w:rPr>
        <w:t>persons</w:t>
      </w:r>
      <w:r w:rsidRPr="000A4569">
        <w:rPr>
          <w:rFonts w:asciiTheme="majorHAnsi" w:hAnsiTheme="majorHAnsi" w:cs="Arial"/>
          <w:bCs/>
        </w:rPr>
        <w:t xml:space="preserve"> </w:t>
      </w:r>
      <w:r>
        <w:rPr>
          <w:rFonts w:asciiTheme="majorHAnsi" w:hAnsiTheme="majorHAnsi" w:cs="Arial"/>
          <w:bCs/>
        </w:rPr>
        <w:t>to invest in publicly traded REITs.  On the other hand, as the corporate tax rate has declined from 35% to 21% federally, the tax advantage of the REIT dividends paid deduction has lessened.</w:t>
      </w:r>
    </w:p>
    <w:p w:rsidR="008F5952" w:rsidRPr="000A4569" w:rsidRDefault="008F5952" w:rsidP="008F5952">
      <w:pPr>
        <w:spacing w:after="0"/>
        <w:ind w:left="-720" w:right="270"/>
        <w:rPr>
          <w:rFonts w:asciiTheme="majorHAnsi" w:hAnsiTheme="majorHAnsi" w:cs="Arial"/>
        </w:rPr>
      </w:pPr>
      <w:r w:rsidRPr="000A4569">
        <w:rPr>
          <w:rFonts w:asciiTheme="majorHAnsi" w:hAnsiTheme="majorHAnsi" w:cs="Arial"/>
          <w:bCs/>
        </w:rPr>
        <w:t> </w:t>
      </w:r>
    </w:p>
    <w:p w:rsidR="008F5952" w:rsidRPr="000A4569" w:rsidRDefault="008F5952" w:rsidP="008F5952">
      <w:pPr>
        <w:spacing w:after="0"/>
        <w:ind w:left="-720" w:right="270"/>
        <w:rPr>
          <w:rFonts w:asciiTheme="majorHAnsi" w:hAnsiTheme="majorHAnsi" w:cs="Arial"/>
          <w:bCs/>
        </w:rPr>
      </w:pPr>
      <w:r>
        <w:rPr>
          <w:rFonts w:asciiTheme="majorHAnsi" w:hAnsiTheme="majorHAnsi" w:cs="Arial"/>
          <w:bCs/>
        </w:rPr>
        <w:t xml:space="preserve">This Workshop </w:t>
      </w:r>
      <w:r w:rsidRPr="000A4569">
        <w:rPr>
          <w:rFonts w:asciiTheme="majorHAnsi" w:hAnsiTheme="majorHAnsi" w:cs="Arial"/>
          <w:bCs/>
        </w:rPr>
        <w:t xml:space="preserve">will take a multi-disciplinary approach, based on the premise that effective transaction </w:t>
      </w:r>
      <w:r>
        <w:rPr>
          <w:rFonts w:asciiTheme="majorHAnsi" w:hAnsiTheme="majorHAnsi" w:cs="Arial"/>
          <w:bCs/>
        </w:rPr>
        <w:t xml:space="preserve">advisors must understand the business, </w:t>
      </w:r>
      <w:r w:rsidRPr="000A4569">
        <w:rPr>
          <w:rFonts w:asciiTheme="majorHAnsi" w:hAnsiTheme="majorHAnsi" w:cs="Arial"/>
          <w:bCs/>
        </w:rPr>
        <w:t xml:space="preserve">financial </w:t>
      </w:r>
      <w:r>
        <w:rPr>
          <w:rFonts w:asciiTheme="majorHAnsi" w:hAnsiTheme="majorHAnsi" w:cs="Arial"/>
          <w:bCs/>
        </w:rPr>
        <w:t xml:space="preserve">and tax </w:t>
      </w:r>
      <w:r w:rsidRPr="000A4569">
        <w:rPr>
          <w:rFonts w:asciiTheme="majorHAnsi" w:hAnsiTheme="majorHAnsi" w:cs="Arial"/>
          <w:bCs/>
        </w:rPr>
        <w:t xml:space="preserve">goals and implications of the deal and, similarly, that an effective business or finance executive must </w:t>
      </w:r>
      <w:r>
        <w:rPr>
          <w:rFonts w:asciiTheme="majorHAnsi" w:hAnsiTheme="majorHAnsi" w:cs="Arial"/>
          <w:bCs/>
        </w:rPr>
        <w:t xml:space="preserve">also </w:t>
      </w:r>
      <w:r w:rsidRPr="000A4569">
        <w:rPr>
          <w:rFonts w:asciiTheme="majorHAnsi" w:hAnsiTheme="majorHAnsi" w:cs="Arial"/>
          <w:bCs/>
        </w:rPr>
        <w:t xml:space="preserve">have a solid grasp of the </w:t>
      </w:r>
      <w:r>
        <w:rPr>
          <w:rFonts w:asciiTheme="majorHAnsi" w:hAnsiTheme="majorHAnsi" w:cs="Arial"/>
          <w:bCs/>
        </w:rPr>
        <w:t xml:space="preserve">financial, structural, </w:t>
      </w:r>
      <w:r w:rsidRPr="000A4569">
        <w:rPr>
          <w:rFonts w:asciiTheme="majorHAnsi" w:hAnsiTheme="majorHAnsi" w:cs="Arial"/>
          <w:bCs/>
        </w:rPr>
        <w:t>legal</w:t>
      </w:r>
      <w:r>
        <w:rPr>
          <w:rFonts w:asciiTheme="majorHAnsi" w:hAnsiTheme="majorHAnsi" w:cs="Arial"/>
          <w:bCs/>
        </w:rPr>
        <w:t>, and tax</w:t>
      </w:r>
      <w:r w:rsidRPr="000A4569">
        <w:rPr>
          <w:rFonts w:asciiTheme="majorHAnsi" w:hAnsiTheme="majorHAnsi" w:cs="Arial"/>
          <w:bCs/>
        </w:rPr>
        <w:t xml:space="preserve"> underpinnings for the transaction.</w:t>
      </w:r>
    </w:p>
    <w:p w:rsidR="008F5952" w:rsidRPr="000A4569" w:rsidRDefault="008F5952" w:rsidP="008F5952">
      <w:pPr>
        <w:spacing w:after="0" w:line="240" w:lineRule="auto"/>
        <w:ind w:left="-720"/>
        <w:rPr>
          <w:rFonts w:asciiTheme="majorHAnsi" w:hAnsiTheme="majorHAnsi" w:cs="Arial"/>
          <w:bCs/>
        </w:rPr>
      </w:pPr>
    </w:p>
    <w:p w:rsidR="008F5952" w:rsidRPr="000A4569" w:rsidRDefault="008F5952" w:rsidP="008F5952">
      <w:pPr>
        <w:keepNext/>
        <w:spacing w:after="0" w:line="240" w:lineRule="auto"/>
        <w:ind w:left="-720"/>
        <w:rPr>
          <w:rFonts w:asciiTheme="majorHAnsi" w:hAnsiTheme="majorHAnsi" w:cs="Arial"/>
          <w:b/>
          <w:bCs/>
        </w:rPr>
      </w:pPr>
      <w:r w:rsidRPr="000A4569">
        <w:rPr>
          <w:rFonts w:asciiTheme="majorHAnsi" w:hAnsiTheme="majorHAnsi" w:cs="Arial"/>
          <w:b/>
          <w:bCs/>
        </w:rPr>
        <w:t>Course Themes:</w:t>
      </w:r>
    </w:p>
    <w:p w:rsidR="008F5952" w:rsidRPr="000A4569" w:rsidRDefault="008F5952" w:rsidP="008F5952">
      <w:pPr>
        <w:keepNext/>
        <w:spacing w:after="0" w:line="240" w:lineRule="auto"/>
        <w:ind w:left="-720"/>
        <w:rPr>
          <w:rFonts w:asciiTheme="majorHAnsi" w:hAnsiTheme="majorHAnsi" w:cs="Arial"/>
          <w:bCs/>
        </w:rPr>
      </w:pPr>
    </w:p>
    <w:p w:rsidR="008F5952" w:rsidRPr="000A4569" w:rsidRDefault="008F5952" w:rsidP="008F5952">
      <w:pPr>
        <w:numPr>
          <w:ilvl w:val="0"/>
          <w:numId w:val="4"/>
        </w:numPr>
        <w:spacing w:after="0" w:line="240" w:lineRule="auto"/>
        <w:ind w:left="-360" w:right="270"/>
        <w:rPr>
          <w:rFonts w:asciiTheme="majorHAnsi" w:hAnsiTheme="majorHAnsi" w:cs="Arial"/>
        </w:rPr>
      </w:pPr>
      <w:r w:rsidRPr="000A4569">
        <w:rPr>
          <w:rFonts w:asciiTheme="majorHAnsi" w:hAnsiTheme="majorHAnsi" w:cs="Arial"/>
          <w:bCs/>
        </w:rPr>
        <w:t xml:space="preserve">Real estate M&amp;A transactions occur in both the public and private equity and debt </w:t>
      </w:r>
      <w:r>
        <w:rPr>
          <w:rFonts w:asciiTheme="majorHAnsi" w:hAnsiTheme="majorHAnsi" w:cs="Arial"/>
          <w:bCs/>
        </w:rPr>
        <w:t xml:space="preserve">capital </w:t>
      </w:r>
      <w:r w:rsidRPr="000A4569">
        <w:rPr>
          <w:rFonts w:asciiTheme="majorHAnsi" w:hAnsiTheme="majorHAnsi" w:cs="Arial"/>
          <w:bCs/>
        </w:rPr>
        <w:t xml:space="preserve">markets; this duality creates </w:t>
      </w:r>
      <w:r>
        <w:rPr>
          <w:rFonts w:asciiTheme="majorHAnsi" w:hAnsiTheme="majorHAnsi" w:cs="Arial"/>
          <w:bCs/>
        </w:rPr>
        <w:t xml:space="preserve">public/private </w:t>
      </w:r>
      <w:r w:rsidRPr="000A4569">
        <w:rPr>
          <w:rFonts w:asciiTheme="majorHAnsi" w:hAnsiTheme="majorHAnsi" w:cs="Arial"/>
          <w:bCs/>
        </w:rPr>
        <w:t>arbitrage opportunities that, in turn, shape M&amp;A activity; it also creates clashes of cultures and deal structures.</w:t>
      </w:r>
    </w:p>
    <w:p w:rsidR="008F5952" w:rsidRPr="000A4569" w:rsidRDefault="008F5952" w:rsidP="008F5952">
      <w:pPr>
        <w:numPr>
          <w:ilvl w:val="0"/>
          <w:numId w:val="4"/>
        </w:numPr>
        <w:spacing w:after="0" w:line="240" w:lineRule="auto"/>
        <w:ind w:left="-360" w:right="270"/>
        <w:rPr>
          <w:rFonts w:asciiTheme="majorHAnsi" w:hAnsiTheme="majorHAnsi" w:cs="Arial"/>
        </w:rPr>
      </w:pPr>
      <w:r w:rsidRPr="000A4569">
        <w:rPr>
          <w:rFonts w:asciiTheme="majorHAnsi" w:hAnsiTheme="majorHAnsi" w:cs="Arial"/>
          <w:bCs/>
        </w:rPr>
        <w:t xml:space="preserve">Real estate M&amp;A transactions are influenced by the cyclical nature of real estate, </w:t>
      </w:r>
      <w:r>
        <w:rPr>
          <w:rFonts w:asciiTheme="majorHAnsi" w:hAnsiTheme="majorHAnsi" w:cs="Arial"/>
          <w:bCs/>
        </w:rPr>
        <w:t>equity and debt capital markets, and capital flows into the real estate asset class.</w:t>
      </w:r>
    </w:p>
    <w:p w:rsidR="008F5952" w:rsidRPr="000A4569" w:rsidRDefault="008F5952" w:rsidP="008F5952">
      <w:pPr>
        <w:numPr>
          <w:ilvl w:val="0"/>
          <w:numId w:val="4"/>
        </w:numPr>
        <w:spacing w:after="0" w:line="240" w:lineRule="auto"/>
        <w:ind w:left="-360" w:right="270"/>
        <w:rPr>
          <w:rFonts w:asciiTheme="majorHAnsi" w:hAnsiTheme="majorHAnsi" w:cs="Arial"/>
        </w:rPr>
      </w:pPr>
      <w:r w:rsidRPr="000A4569">
        <w:rPr>
          <w:rFonts w:asciiTheme="majorHAnsi" w:hAnsiTheme="majorHAnsi" w:cs="Arial"/>
          <w:bCs/>
        </w:rPr>
        <w:t xml:space="preserve">The legal and structural differences among investment vehicles for owning real estate </w:t>
      </w:r>
      <w:r>
        <w:rPr>
          <w:rFonts w:asciiTheme="majorHAnsi" w:hAnsiTheme="majorHAnsi" w:cs="Arial"/>
          <w:bCs/>
        </w:rPr>
        <w:t xml:space="preserve">assets also </w:t>
      </w:r>
      <w:r w:rsidRPr="000A4569">
        <w:rPr>
          <w:rFonts w:asciiTheme="majorHAnsi" w:hAnsiTheme="majorHAnsi" w:cs="Arial"/>
          <w:bCs/>
        </w:rPr>
        <w:t>affect the strategy and structure of M&amp;A transactions.</w:t>
      </w:r>
    </w:p>
    <w:p w:rsidR="008F5952" w:rsidRPr="000A4569" w:rsidRDefault="008F5952" w:rsidP="008F5952">
      <w:pPr>
        <w:spacing w:after="0" w:line="240" w:lineRule="auto"/>
        <w:ind w:left="-720" w:right="270"/>
        <w:rPr>
          <w:rFonts w:asciiTheme="majorHAnsi" w:hAnsiTheme="majorHAnsi" w:cs="Arial"/>
          <w:b/>
          <w:color w:val="000000"/>
        </w:rPr>
      </w:pPr>
    </w:p>
    <w:p w:rsidR="008F5952" w:rsidRPr="000A4569" w:rsidRDefault="008F5952" w:rsidP="008F5952">
      <w:pPr>
        <w:ind w:left="-720" w:right="270"/>
        <w:rPr>
          <w:rFonts w:asciiTheme="majorHAnsi" w:hAnsiTheme="majorHAnsi" w:cs="Arial"/>
          <w:b/>
          <w:color w:val="000000"/>
        </w:rPr>
      </w:pPr>
      <w:r w:rsidRPr="000A4569">
        <w:rPr>
          <w:rFonts w:asciiTheme="majorHAnsi" w:hAnsiTheme="majorHAnsi" w:cs="Arial"/>
          <w:b/>
          <w:color w:val="000000"/>
        </w:rPr>
        <w:t>Readings and Materials</w:t>
      </w:r>
    </w:p>
    <w:p w:rsidR="008F5952" w:rsidRPr="000A4569" w:rsidRDefault="008F5952" w:rsidP="008F5952">
      <w:pPr>
        <w:spacing w:after="0" w:line="240" w:lineRule="auto"/>
        <w:ind w:left="-720" w:right="270"/>
        <w:rPr>
          <w:rFonts w:asciiTheme="majorHAnsi" w:hAnsiTheme="majorHAnsi" w:cs="Arial"/>
          <w:color w:val="000000"/>
        </w:rPr>
      </w:pPr>
      <w:r w:rsidRPr="000A4569">
        <w:rPr>
          <w:rFonts w:asciiTheme="majorHAnsi" w:hAnsiTheme="majorHAnsi" w:cs="Arial"/>
          <w:color w:val="000000"/>
        </w:rPr>
        <w:t xml:space="preserve">Readings for the course are laid out in two ways: required and recommended. We expect you to have read the required readings prior to class.  The materials are available on the Canvas site for the course, which Business </w:t>
      </w:r>
      <w:r w:rsidRPr="000A4569">
        <w:rPr>
          <w:rFonts w:asciiTheme="majorHAnsi" w:hAnsiTheme="majorHAnsi" w:cs="Arial"/>
          <w:i/>
          <w:color w:val="000000"/>
        </w:rPr>
        <w:t xml:space="preserve">and </w:t>
      </w:r>
      <w:r w:rsidRPr="000A4569">
        <w:rPr>
          <w:rFonts w:asciiTheme="majorHAnsi" w:hAnsiTheme="majorHAnsi" w:cs="Arial"/>
          <w:color w:val="000000"/>
        </w:rPr>
        <w:t xml:space="preserve">Law students can access: </w:t>
      </w:r>
      <w:r>
        <w:rPr>
          <w:rFonts w:asciiTheme="majorHAnsi" w:hAnsiTheme="majorHAnsi" w:cs="Arial"/>
          <w:color w:val="000000"/>
        </w:rPr>
        <w:t xml:space="preserve"> </w:t>
      </w:r>
      <w:hyperlink r:id="rId9" w:history="1">
        <w:r w:rsidR="002F1FBD" w:rsidRPr="00A900E1">
          <w:rPr>
            <w:rStyle w:val="Hyperlink"/>
            <w:rFonts w:asciiTheme="majorHAnsi" w:hAnsiTheme="majorHAnsi"/>
          </w:rPr>
          <w:t>http://canvas.gsb.columbia.edu</w:t>
        </w:r>
      </w:hyperlink>
      <w:r w:rsidR="002F1FBD">
        <w:rPr>
          <w:rFonts w:asciiTheme="majorHAnsi" w:hAnsiTheme="majorHAnsi"/>
        </w:rPr>
        <w:t xml:space="preserve">. </w:t>
      </w:r>
      <w:r w:rsidRPr="000A4569">
        <w:rPr>
          <w:rFonts w:asciiTheme="majorHAnsi" w:hAnsiTheme="majorHAnsi"/>
        </w:rPr>
        <w:t xml:space="preserve">  If you experience any difficulties with accessing Canvas, please contact </w:t>
      </w:r>
      <w:proofErr w:type="spellStart"/>
      <w:r w:rsidRPr="000A4569">
        <w:rPr>
          <w:rFonts w:asciiTheme="majorHAnsi" w:hAnsiTheme="majorHAnsi"/>
        </w:rPr>
        <w:t>ITG</w:t>
      </w:r>
      <w:proofErr w:type="spellEnd"/>
      <w:r w:rsidRPr="000A4569">
        <w:rPr>
          <w:rFonts w:asciiTheme="majorHAnsi" w:hAnsiTheme="majorHAnsi"/>
        </w:rPr>
        <w:t xml:space="preserve">: </w:t>
      </w:r>
      <w:hyperlink r:id="rId10" w:history="1">
        <w:r w:rsidR="002F1FBD" w:rsidRPr="00A900E1">
          <w:rPr>
            <w:rStyle w:val="Hyperlink"/>
            <w:rFonts w:asciiTheme="majorHAnsi" w:hAnsiTheme="majorHAnsi"/>
          </w:rPr>
          <w:t>http://www4.gsb.columbia.edu/itg</w:t>
        </w:r>
      </w:hyperlink>
      <w:r w:rsidR="002F1FBD">
        <w:rPr>
          <w:rFonts w:asciiTheme="majorHAnsi" w:hAnsiTheme="majorHAnsi"/>
        </w:rPr>
        <w:t xml:space="preserve">. </w:t>
      </w:r>
    </w:p>
    <w:p w:rsidR="008F5952" w:rsidRPr="000A4569" w:rsidRDefault="008F5952" w:rsidP="008F5952">
      <w:pPr>
        <w:spacing w:after="0" w:line="240" w:lineRule="auto"/>
        <w:ind w:left="-720" w:right="270"/>
        <w:rPr>
          <w:rFonts w:asciiTheme="majorHAnsi" w:hAnsiTheme="majorHAnsi" w:cs="Arial"/>
          <w:color w:val="000000"/>
        </w:rPr>
      </w:pPr>
    </w:p>
    <w:p w:rsidR="008F5952" w:rsidRPr="000A4569" w:rsidRDefault="008F5952" w:rsidP="008F5952">
      <w:pPr>
        <w:spacing w:after="0" w:line="240" w:lineRule="auto"/>
        <w:ind w:left="-720" w:right="270"/>
        <w:rPr>
          <w:rFonts w:asciiTheme="majorHAnsi" w:hAnsiTheme="majorHAnsi" w:cs="Arial"/>
          <w:color w:val="000000"/>
        </w:rPr>
      </w:pPr>
      <w:r w:rsidRPr="000A4569">
        <w:rPr>
          <w:rFonts w:asciiTheme="majorHAnsi" w:hAnsiTheme="majorHAnsi" w:cs="Arial"/>
          <w:b/>
          <w:i/>
          <w:color w:val="000000"/>
        </w:rPr>
        <w:t xml:space="preserve">There is more reading overall than might be customary in MBA classes.  Keep in mind that this is both a business and law course, and reading rather than intense numerical calculations is the norm for class preparation.  We will, however, be focusing on the key financial metrics that drive boards of directors to do transactions. </w:t>
      </w:r>
      <w:r>
        <w:rPr>
          <w:rFonts w:asciiTheme="majorHAnsi" w:hAnsiTheme="majorHAnsi" w:cs="Arial"/>
          <w:b/>
          <w:i/>
          <w:color w:val="000000"/>
        </w:rPr>
        <w:t xml:space="preserve">Many of our guest lecturers are financially oriented investment bankers who will bring a deep quantitative approach to the classroom.  </w:t>
      </w:r>
      <w:r w:rsidRPr="000A4569">
        <w:rPr>
          <w:rFonts w:asciiTheme="majorHAnsi" w:hAnsiTheme="majorHAnsi" w:cs="Arial"/>
          <w:b/>
          <w:i/>
          <w:color w:val="000000"/>
        </w:rPr>
        <w:t xml:space="preserve">Class discussion and effective participation in the assigned exercises is based on the assumption that you have thoroughly read these materials and are prepared to </w:t>
      </w:r>
      <w:r>
        <w:rPr>
          <w:rFonts w:asciiTheme="majorHAnsi" w:hAnsiTheme="majorHAnsi" w:cs="Arial"/>
          <w:b/>
          <w:i/>
          <w:color w:val="000000"/>
        </w:rPr>
        <w:t xml:space="preserve">pose and </w:t>
      </w:r>
      <w:r w:rsidRPr="000A4569">
        <w:rPr>
          <w:rFonts w:asciiTheme="majorHAnsi" w:hAnsiTheme="majorHAnsi" w:cs="Arial"/>
          <w:b/>
          <w:i/>
          <w:color w:val="000000"/>
        </w:rPr>
        <w:t>answer questions in class.</w:t>
      </w:r>
      <w:r w:rsidRPr="000A4569">
        <w:rPr>
          <w:rFonts w:asciiTheme="majorHAnsi" w:hAnsiTheme="majorHAnsi" w:cs="Arial"/>
          <w:color w:val="000000"/>
        </w:rPr>
        <w:t xml:space="preserve"> </w:t>
      </w:r>
    </w:p>
    <w:p w:rsidR="008F5952" w:rsidRPr="000A4569" w:rsidRDefault="008F5952" w:rsidP="008F5952">
      <w:pPr>
        <w:spacing w:after="0" w:line="240" w:lineRule="auto"/>
        <w:ind w:left="-720" w:right="270"/>
        <w:rPr>
          <w:rFonts w:asciiTheme="majorHAnsi" w:hAnsiTheme="majorHAnsi" w:cs="Arial"/>
          <w:color w:val="000000"/>
        </w:rPr>
      </w:pPr>
    </w:p>
    <w:p w:rsidR="008F5952" w:rsidRPr="000A4569" w:rsidRDefault="008F5952" w:rsidP="008F5952">
      <w:pPr>
        <w:spacing w:after="0" w:line="240" w:lineRule="auto"/>
        <w:ind w:left="-720" w:right="270"/>
        <w:rPr>
          <w:rFonts w:asciiTheme="majorHAnsi" w:hAnsiTheme="majorHAnsi" w:cs="Arial"/>
          <w:b/>
          <w:color w:val="000000"/>
        </w:rPr>
      </w:pPr>
      <w:r w:rsidRPr="000A4569">
        <w:rPr>
          <w:rFonts w:asciiTheme="majorHAnsi" w:hAnsiTheme="majorHAnsi" w:cs="Arial"/>
          <w:b/>
          <w:color w:val="000000"/>
        </w:rPr>
        <w:t>Course Expectations and Assignments</w:t>
      </w:r>
    </w:p>
    <w:p w:rsidR="008F5952" w:rsidRPr="000A4569" w:rsidRDefault="008F5952" w:rsidP="008F5952">
      <w:pPr>
        <w:spacing w:after="0" w:line="240" w:lineRule="auto"/>
        <w:ind w:left="-720" w:right="270"/>
        <w:rPr>
          <w:rFonts w:asciiTheme="majorHAnsi" w:hAnsiTheme="majorHAnsi" w:cs="Arial"/>
          <w:color w:val="000000"/>
        </w:rPr>
      </w:pPr>
    </w:p>
    <w:p w:rsidR="008F5952" w:rsidRPr="000A4569" w:rsidRDefault="008F5952" w:rsidP="008F5952">
      <w:pPr>
        <w:pStyle w:val="ListBullet"/>
        <w:numPr>
          <w:ilvl w:val="0"/>
          <w:numId w:val="5"/>
        </w:numPr>
        <w:ind w:left="-360" w:right="270" w:hanging="390"/>
        <w:rPr>
          <w:rFonts w:asciiTheme="majorHAnsi" w:hAnsiTheme="majorHAnsi" w:cs="Arial"/>
          <w:sz w:val="22"/>
          <w:szCs w:val="22"/>
        </w:rPr>
      </w:pPr>
      <w:r w:rsidRPr="000A4569">
        <w:rPr>
          <w:rFonts w:asciiTheme="majorHAnsi" w:hAnsiTheme="majorHAnsi" w:cs="Arial"/>
          <w:sz w:val="22"/>
          <w:szCs w:val="22"/>
        </w:rPr>
        <w:t>Readings in advance of each class;</w:t>
      </w:r>
    </w:p>
    <w:p w:rsidR="008F5952" w:rsidRPr="000A4569" w:rsidRDefault="008F5952" w:rsidP="008F5952">
      <w:pPr>
        <w:pStyle w:val="ListBullet"/>
        <w:numPr>
          <w:ilvl w:val="0"/>
          <w:numId w:val="5"/>
        </w:numPr>
        <w:ind w:left="-360" w:right="270" w:hanging="390"/>
        <w:rPr>
          <w:rFonts w:asciiTheme="majorHAnsi" w:hAnsiTheme="majorHAnsi" w:cs="Arial"/>
          <w:sz w:val="22"/>
          <w:szCs w:val="22"/>
        </w:rPr>
      </w:pPr>
      <w:r w:rsidRPr="000A4569">
        <w:rPr>
          <w:rFonts w:asciiTheme="majorHAnsi" w:hAnsiTheme="majorHAnsi" w:cs="Arial"/>
          <w:sz w:val="22"/>
          <w:szCs w:val="22"/>
        </w:rPr>
        <w:t xml:space="preserve">Active class participation; </w:t>
      </w:r>
    </w:p>
    <w:p w:rsidR="008F5952" w:rsidRPr="000A4569" w:rsidRDefault="008F5952" w:rsidP="008F5952">
      <w:pPr>
        <w:pStyle w:val="ListBullet"/>
        <w:numPr>
          <w:ilvl w:val="0"/>
          <w:numId w:val="5"/>
        </w:numPr>
        <w:ind w:left="-360" w:right="270" w:hanging="390"/>
        <w:rPr>
          <w:rFonts w:asciiTheme="majorHAnsi" w:hAnsiTheme="majorHAnsi" w:cs="Arial"/>
          <w:sz w:val="22"/>
          <w:szCs w:val="22"/>
        </w:rPr>
      </w:pPr>
      <w:r w:rsidRPr="000A4569">
        <w:rPr>
          <w:rFonts w:asciiTheme="majorHAnsi" w:hAnsiTheme="majorHAnsi" w:cs="Arial"/>
          <w:sz w:val="22"/>
          <w:szCs w:val="22"/>
        </w:rPr>
        <w:t xml:space="preserve">Pre-class assignments designed to </w:t>
      </w:r>
      <w:r>
        <w:rPr>
          <w:rFonts w:asciiTheme="majorHAnsi" w:hAnsiTheme="majorHAnsi" w:cs="Arial"/>
          <w:sz w:val="22"/>
          <w:szCs w:val="22"/>
        </w:rPr>
        <w:t xml:space="preserve">consolidate and assess </w:t>
      </w:r>
      <w:r w:rsidRPr="000A4569">
        <w:rPr>
          <w:rFonts w:asciiTheme="majorHAnsi" w:hAnsiTheme="majorHAnsi" w:cs="Arial"/>
          <w:sz w:val="22"/>
          <w:szCs w:val="22"/>
        </w:rPr>
        <w:t>in-class learning</w:t>
      </w:r>
      <w:r>
        <w:rPr>
          <w:rFonts w:asciiTheme="majorHAnsi" w:hAnsiTheme="majorHAnsi" w:cs="Arial"/>
          <w:sz w:val="22"/>
          <w:szCs w:val="22"/>
        </w:rPr>
        <w:t xml:space="preserve"> and discussion</w:t>
      </w:r>
      <w:r w:rsidRPr="000A4569">
        <w:rPr>
          <w:rFonts w:asciiTheme="majorHAnsi" w:hAnsiTheme="majorHAnsi" w:cs="Arial"/>
          <w:sz w:val="22"/>
          <w:szCs w:val="22"/>
        </w:rPr>
        <w:t xml:space="preserve">; and </w:t>
      </w:r>
    </w:p>
    <w:p w:rsidR="008F5952" w:rsidRPr="000A4569" w:rsidRDefault="008F5952" w:rsidP="008F5952">
      <w:pPr>
        <w:pStyle w:val="ListBullet"/>
        <w:numPr>
          <w:ilvl w:val="0"/>
          <w:numId w:val="5"/>
        </w:numPr>
        <w:ind w:left="-360" w:right="270" w:hanging="390"/>
        <w:rPr>
          <w:rFonts w:asciiTheme="majorHAnsi" w:hAnsiTheme="majorHAnsi" w:cs="Arial"/>
          <w:sz w:val="22"/>
          <w:szCs w:val="22"/>
        </w:rPr>
      </w:pPr>
      <w:r w:rsidRPr="000A4569">
        <w:rPr>
          <w:rFonts w:asciiTheme="majorHAnsi" w:hAnsiTheme="majorHAnsi" w:cs="Arial"/>
          <w:sz w:val="22"/>
          <w:szCs w:val="22"/>
        </w:rPr>
        <w:t xml:space="preserve">Final assignment: </w:t>
      </w:r>
      <w:r>
        <w:rPr>
          <w:rFonts w:asciiTheme="majorHAnsi" w:hAnsiTheme="majorHAnsi" w:cs="Arial"/>
          <w:sz w:val="22"/>
          <w:szCs w:val="22"/>
        </w:rPr>
        <w:t>8-10 page paper analyzing a complex REIT M&amp;A transaction.</w:t>
      </w:r>
    </w:p>
    <w:p w:rsidR="008F5952" w:rsidRPr="000A4569" w:rsidRDefault="008F5952" w:rsidP="008F5952">
      <w:pPr>
        <w:pStyle w:val="ListBullet"/>
        <w:numPr>
          <w:ilvl w:val="0"/>
          <w:numId w:val="0"/>
        </w:numPr>
        <w:ind w:left="-360" w:right="270" w:hanging="750"/>
        <w:rPr>
          <w:rFonts w:asciiTheme="majorHAnsi" w:hAnsiTheme="majorHAnsi" w:cs="Arial"/>
          <w:color w:val="000000"/>
          <w:sz w:val="22"/>
          <w:szCs w:val="22"/>
        </w:rPr>
      </w:pPr>
      <w:r w:rsidRPr="000A4569">
        <w:rPr>
          <w:rFonts w:asciiTheme="majorHAnsi" w:hAnsiTheme="majorHAnsi" w:cs="Arial"/>
          <w:sz w:val="22"/>
          <w:szCs w:val="22"/>
        </w:rPr>
        <w:t xml:space="preserve"> </w:t>
      </w:r>
    </w:p>
    <w:p w:rsidR="008F5952" w:rsidRPr="000A4569" w:rsidRDefault="008F5952" w:rsidP="008F5952">
      <w:pPr>
        <w:spacing w:after="0" w:line="240" w:lineRule="auto"/>
        <w:ind w:left="-720" w:right="270"/>
        <w:rPr>
          <w:rFonts w:asciiTheme="majorHAnsi" w:hAnsiTheme="majorHAnsi" w:cs="Arial"/>
          <w:b/>
          <w:color w:val="000000"/>
        </w:rPr>
      </w:pPr>
      <w:r w:rsidRPr="000A4569">
        <w:rPr>
          <w:rFonts w:asciiTheme="majorHAnsi" w:hAnsiTheme="majorHAnsi" w:cs="Arial"/>
          <w:b/>
          <w:color w:val="000000"/>
        </w:rPr>
        <w:t>Grading</w:t>
      </w:r>
    </w:p>
    <w:p w:rsidR="008F5952" w:rsidRPr="000A4569" w:rsidRDefault="008F5952" w:rsidP="008F5952">
      <w:pPr>
        <w:spacing w:after="0" w:line="240" w:lineRule="auto"/>
        <w:ind w:left="-720" w:right="270"/>
        <w:rPr>
          <w:rFonts w:asciiTheme="majorHAnsi" w:hAnsiTheme="majorHAnsi" w:cs="Arial"/>
          <w:color w:val="000000"/>
        </w:rPr>
      </w:pPr>
      <w:r w:rsidRPr="000A4569">
        <w:rPr>
          <w:rFonts w:asciiTheme="majorHAnsi" w:hAnsiTheme="majorHAnsi" w:cs="Arial"/>
          <w:color w:val="000000"/>
        </w:rPr>
        <w:t>Grading will be based on the written assignments (4 distinct class assignments = 40%</w:t>
      </w:r>
      <w:r>
        <w:rPr>
          <w:rFonts w:asciiTheme="majorHAnsi" w:hAnsiTheme="majorHAnsi" w:cs="Arial"/>
          <w:color w:val="000000"/>
        </w:rPr>
        <w:t xml:space="preserve"> (i.e., 10% each)</w:t>
      </w:r>
      <w:r w:rsidRPr="000A4569">
        <w:rPr>
          <w:rFonts w:asciiTheme="majorHAnsi" w:hAnsiTheme="majorHAnsi" w:cs="Arial"/>
          <w:color w:val="000000"/>
        </w:rPr>
        <w:t xml:space="preserve">, final paper = 60%).  Please note that class participation </w:t>
      </w:r>
      <w:r w:rsidRPr="008B0330">
        <w:rPr>
          <w:rFonts w:asciiTheme="majorHAnsi" w:hAnsiTheme="majorHAnsi" w:cs="Arial"/>
          <w:b/>
          <w:i/>
          <w:color w:val="000000"/>
        </w:rPr>
        <w:t xml:space="preserve">will count in the final grade in that you may improve your grade if you participate in class discussions and answer questions posed by </w:t>
      </w:r>
      <w:r>
        <w:rPr>
          <w:rFonts w:asciiTheme="majorHAnsi" w:hAnsiTheme="majorHAnsi" w:cs="Arial"/>
          <w:b/>
          <w:i/>
          <w:color w:val="000000"/>
        </w:rPr>
        <w:t>Professors</w:t>
      </w:r>
      <w:r w:rsidRPr="008B0330">
        <w:rPr>
          <w:rFonts w:asciiTheme="majorHAnsi" w:hAnsiTheme="majorHAnsi" w:cs="Arial"/>
          <w:b/>
          <w:i/>
          <w:color w:val="000000"/>
        </w:rPr>
        <w:t xml:space="preserve"> Haggerty or </w:t>
      </w:r>
      <w:r w:rsidR="002F1FBD">
        <w:rPr>
          <w:rFonts w:asciiTheme="majorHAnsi" w:hAnsiTheme="majorHAnsi" w:cs="Arial"/>
          <w:b/>
          <w:i/>
          <w:color w:val="000000"/>
        </w:rPr>
        <w:t>Liggio</w:t>
      </w:r>
      <w:r w:rsidRPr="008B0330">
        <w:rPr>
          <w:rFonts w:asciiTheme="majorHAnsi" w:hAnsiTheme="majorHAnsi" w:cs="Arial"/>
          <w:b/>
          <w:i/>
          <w:color w:val="000000"/>
        </w:rPr>
        <w:t>, or by the guest lecturers</w:t>
      </w:r>
      <w:r w:rsidRPr="000A4569">
        <w:rPr>
          <w:rFonts w:asciiTheme="majorHAnsi" w:hAnsiTheme="majorHAnsi" w:cs="Arial"/>
          <w:color w:val="000000"/>
        </w:rPr>
        <w:t>.</w:t>
      </w:r>
    </w:p>
    <w:p w:rsidR="008F5952" w:rsidRPr="000A4569" w:rsidRDefault="008F5952" w:rsidP="008F5952">
      <w:pPr>
        <w:spacing w:after="0" w:line="240" w:lineRule="auto"/>
        <w:ind w:left="-720" w:right="270"/>
        <w:rPr>
          <w:rFonts w:asciiTheme="majorHAnsi" w:hAnsiTheme="majorHAnsi" w:cs="Arial"/>
          <w:color w:val="000000"/>
        </w:rPr>
      </w:pPr>
    </w:p>
    <w:p w:rsidR="008F5952" w:rsidRDefault="008F5952" w:rsidP="008F5952">
      <w:pPr>
        <w:spacing w:after="0" w:line="240" w:lineRule="auto"/>
        <w:ind w:left="5760" w:right="270" w:hanging="5760"/>
        <w:rPr>
          <w:rFonts w:asciiTheme="majorHAnsi" w:hAnsiTheme="majorHAnsi" w:cs="Arial"/>
          <w:color w:val="000000"/>
        </w:rPr>
        <w:sectPr w:rsidR="008F5952" w:rsidSect="00291015">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code="1"/>
          <w:pgMar w:top="1080" w:right="720" w:bottom="1350" w:left="1440" w:header="625" w:footer="456" w:gutter="0"/>
          <w:pgNumType w:start="1"/>
          <w:cols w:space="720"/>
          <w:titlePg/>
          <w:docGrid w:linePitch="360"/>
        </w:sectPr>
      </w:pPr>
    </w:p>
    <w:p w:rsidR="008F5952" w:rsidRDefault="008F5952" w:rsidP="008F5952">
      <w:pPr>
        <w:tabs>
          <w:tab w:val="left" w:pos="6120"/>
        </w:tabs>
        <w:ind w:left="-720"/>
        <w:rPr>
          <w:rFonts w:asciiTheme="majorHAnsi" w:hAnsiTheme="majorHAnsi"/>
          <w:noProof/>
        </w:rPr>
      </w:pPr>
      <w:bookmarkStart w:id="1" w:name="SelTemp"/>
      <w:bookmarkEnd w:id="1"/>
      <w:r w:rsidRPr="000A4569">
        <w:rPr>
          <w:rFonts w:asciiTheme="majorHAnsi" w:hAnsiTheme="majorHAnsi"/>
          <w:noProof/>
        </w:rPr>
        <w:drawing>
          <wp:inline distT="0" distB="0" distL="0" distR="0" wp14:anchorId="3CE7FCF4" wp14:editId="2ADFFD60">
            <wp:extent cx="2162175" cy="304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62175" cy="304800"/>
                    </a:xfrm>
                    <a:prstGeom prst="rect">
                      <a:avLst/>
                    </a:prstGeom>
                    <a:noFill/>
                    <a:ln>
                      <a:noFill/>
                    </a:ln>
                  </pic:spPr>
                </pic:pic>
              </a:graphicData>
            </a:graphic>
          </wp:inline>
        </w:drawing>
      </w:r>
      <w:r w:rsidRPr="000A4569">
        <w:rPr>
          <w:rFonts w:asciiTheme="majorHAnsi" w:hAnsiTheme="majorHAnsi"/>
          <w:noProof/>
        </w:rPr>
        <w:tab/>
      </w:r>
      <w:r w:rsidRPr="000A4569">
        <w:rPr>
          <w:rFonts w:asciiTheme="majorHAnsi" w:hAnsiTheme="majorHAnsi"/>
          <w:noProof/>
        </w:rPr>
        <w:drawing>
          <wp:inline distT="0" distB="0" distL="0" distR="0" wp14:anchorId="6E081274" wp14:editId="46B8F064">
            <wp:extent cx="2057400" cy="333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6250"/>
                    <a:stretch>
                      <a:fillRect/>
                    </a:stretch>
                  </pic:blipFill>
                  <pic:spPr bwMode="auto">
                    <a:xfrm>
                      <a:off x="0" y="0"/>
                      <a:ext cx="2057400" cy="333375"/>
                    </a:xfrm>
                    <a:prstGeom prst="rect">
                      <a:avLst/>
                    </a:prstGeom>
                    <a:noFill/>
                    <a:ln>
                      <a:noFill/>
                    </a:ln>
                  </pic:spPr>
                </pic:pic>
              </a:graphicData>
            </a:graphic>
          </wp:inline>
        </w:drawing>
      </w:r>
    </w:p>
    <w:p w:rsidR="008F5952" w:rsidRDefault="008F5952" w:rsidP="008F5952">
      <w:pPr>
        <w:spacing w:after="0" w:line="240" w:lineRule="auto"/>
        <w:jc w:val="center"/>
        <w:rPr>
          <w:rFonts w:asciiTheme="majorHAnsi" w:hAnsiTheme="majorHAnsi" w:cs="Arial"/>
          <w:b/>
        </w:rPr>
      </w:pPr>
    </w:p>
    <w:p w:rsidR="008F5952" w:rsidRPr="00A56C62" w:rsidRDefault="008F5952" w:rsidP="008F5952">
      <w:pPr>
        <w:spacing w:after="0" w:line="240" w:lineRule="auto"/>
        <w:jc w:val="center"/>
        <w:rPr>
          <w:rFonts w:asciiTheme="minorHAnsi" w:hAnsiTheme="minorHAnsi" w:cs="Arial"/>
          <w:b/>
          <w:sz w:val="28"/>
        </w:rPr>
      </w:pPr>
      <w:proofErr w:type="spellStart"/>
      <w:r w:rsidRPr="00A56C62">
        <w:rPr>
          <w:rFonts w:asciiTheme="minorHAnsi" w:hAnsiTheme="minorHAnsi" w:cs="Arial"/>
          <w:b/>
          <w:sz w:val="28"/>
        </w:rPr>
        <w:t>B8339</w:t>
      </w:r>
      <w:proofErr w:type="spellEnd"/>
      <w:r w:rsidRPr="00A56C62">
        <w:rPr>
          <w:rFonts w:asciiTheme="minorHAnsi" w:hAnsiTheme="minorHAnsi" w:cs="Arial"/>
          <w:b/>
          <w:sz w:val="28"/>
        </w:rPr>
        <w:t xml:space="preserve"> REAL ESTATE M&amp;A WORKSHOP</w:t>
      </w:r>
    </w:p>
    <w:p w:rsidR="00670F76" w:rsidRDefault="00670F76" w:rsidP="008F5952">
      <w:pPr>
        <w:spacing w:after="0" w:line="240" w:lineRule="auto"/>
        <w:jc w:val="center"/>
        <w:rPr>
          <w:rFonts w:asciiTheme="minorHAnsi" w:hAnsiTheme="minorHAnsi"/>
          <w:b/>
          <w:sz w:val="28"/>
        </w:rPr>
      </w:pPr>
      <w:r>
        <w:rPr>
          <w:b/>
          <w:sz w:val="28"/>
          <w:szCs w:val="28"/>
        </w:rPr>
        <w:t>Spring 2021, A-term</w:t>
      </w:r>
      <w:r>
        <w:rPr>
          <w:b/>
          <w:sz w:val="28"/>
          <w:szCs w:val="28"/>
        </w:rPr>
        <w:br/>
        <w:t xml:space="preserve">Thursdays, 5:40 – </w:t>
      </w:r>
      <w:proofErr w:type="spellStart"/>
      <w:r>
        <w:rPr>
          <w:b/>
          <w:sz w:val="28"/>
          <w:szCs w:val="28"/>
        </w:rPr>
        <w:t>9:00pm</w:t>
      </w:r>
      <w:proofErr w:type="spellEnd"/>
      <w:r>
        <w:rPr>
          <w:b/>
          <w:sz w:val="28"/>
          <w:szCs w:val="28"/>
        </w:rPr>
        <w:t>, via Zoom</w:t>
      </w:r>
      <w:r w:rsidRPr="00A56C62">
        <w:rPr>
          <w:rFonts w:asciiTheme="minorHAnsi" w:hAnsiTheme="minorHAnsi"/>
          <w:b/>
          <w:sz w:val="28"/>
        </w:rPr>
        <w:t xml:space="preserve"> </w:t>
      </w:r>
    </w:p>
    <w:p w:rsidR="008F5952" w:rsidRPr="00A56C62" w:rsidRDefault="008F5952" w:rsidP="008F5952">
      <w:pPr>
        <w:spacing w:after="0" w:line="240" w:lineRule="auto"/>
        <w:jc w:val="center"/>
        <w:rPr>
          <w:rFonts w:asciiTheme="minorHAnsi" w:hAnsiTheme="minorHAnsi"/>
          <w:b/>
          <w:sz w:val="28"/>
        </w:rPr>
      </w:pPr>
      <w:r w:rsidRPr="00A56C62">
        <w:rPr>
          <w:rFonts w:asciiTheme="minorHAnsi" w:hAnsiTheme="minorHAnsi"/>
          <w:b/>
          <w:sz w:val="28"/>
        </w:rPr>
        <w:t>Course Schedule (Class dates and materials are subject to change)</w:t>
      </w:r>
    </w:p>
    <w:p w:rsidR="008F5952" w:rsidRDefault="008F5952" w:rsidP="008F5952">
      <w:pPr>
        <w:spacing w:after="0" w:line="240" w:lineRule="auto"/>
        <w:jc w:val="center"/>
        <w:rPr>
          <w:rFonts w:asciiTheme="majorHAnsi" w:hAnsiTheme="majorHAnsi"/>
          <w:b/>
          <w:sz w:val="24"/>
          <w:u w:val="single"/>
        </w:rPr>
      </w:pPr>
    </w:p>
    <w:p w:rsidR="008F5952" w:rsidRPr="00A56C62" w:rsidRDefault="008F5952" w:rsidP="008F5952">
      <w:pPr>
        <w:spacing w:after="0" w:line="240" w:lineRule="auto"/>
        <w:jc w:val="center"/>
        <w:rPr>
          <w:rFonts w:asciiTheme="majorHAnsi" w:hAnsiTheme="majorHAnsi"/>
          <w:b/>
          <w:sz w:val="24"/>
          <w:u w:val="single"/>
        </w:rPr>
      </w:pPr>
    </w:p>
    <w:p w:rsidR="008F5952" w:rsidRDefault="008F5952" w:rsidP="008F5952">
      <w:pPr>
        <w:tabs>
          <w:tab w:val="left" w:pos="2880"/>
          <w:tab w:val="left" w:pos="5850"/>
          <w:tab w:val="left" w:pos="6480"/>
        </w:tabs>
        <w:spacing w:after="160" w:line="240" w:lineRule="auto"/>
        <w:ind w:left="2880" w:hanging="2880"/>
        <w:rPr>
          <w:rFonts w:asciiTheme="majorHAnsi" w:hAnsiTheme="majorHAnsi"/>
          <w:b/>
        </w:rPr>
      </w:pPr>
      <w:r w:rsidRPr="000C0FFE">
        <w:rPr>
          <w:rFonts w:asciiTheme="majorHAnsi" w:hAnsiTheme="majorHAnsi"/>
          <w:b/>
          <w:u w:val="single"/>
        </w:rPr>
        <w:t xml:space="preserve">Class 1: </w:t>
      </w:r>
      <w:r w:rsidR="00670F76">
        <w:rPr>
          <w:rFonts w:asciiTheme="majorHAnsi" w:hAnsiTheme="majorHAnsi"/>
          <w:b/>
          <w:u w:val="single"/>
        </w:rPr>
        <w:t>Thursday</w:t>
      </w:r>
      <w:r>
        <w:rPr>
          <w:rFonts w:asciiTheme="majorHAnsi" w:hAnsiTheme="majorHAnsi"/>
          <w:b/>
          <w:u w:val="single"/>
        </w:rPr>
        <w:t xml:space="preserve">, </w:t>
      </w:r>
      <w:r w:rsidR="001E27EB">
        <w:rPr>
          <w:rFonts w:asciiTheme="majorHAnsi" w:hAnsiTheme="majorHAnsi"/>
          <w:b/>
          <w:u w:val="single"/>
        </w:rPr>
        <w:t xml:space="preserve">January </w:t>
      </w:r>
      <w:r w:rsidR="00670F76">
        <w:rPr>
          <w:rFonts w:asciiTheme="majorHAnsi" w:hAnsiTheme="majorHAnsi"/>
          <w:b/>
          <w:u w:val="single"/>
        </w:rPr>
        <w:t>14</w:t>
      </w:r>
    </w:p>
    <w:p w:rsidR="008F5952" w:rsidRPr="00793AAE" w:rsidRDefault="008F5952" w:rsidP="008F5952">
      <w:pPr>
        <w:tabs>
          <w:tab w:val="left" w:pos="5850"/>
          <w:tab w:val="left" w:pos="6480"/>
        </w:tabs>
        <w:spacing w:after="160" w:line="240" w:lineRule="auto"/>
        <w:ind w:right="270"/>
        <w:rPr>
          <w:rFonts w:asciiTheme="majorHAnsi" w:hAnsiTheme="majorHAnsi"/>
        </w:rPr>
      </w:pPr>
      <w:r w:rsidRPr="000C0FFE">
        <w:rPr>
          <w:rFonts w:asciiTheme="majorHAnsi" w:hAnsiTheme="majorHAnsi"/>
        </w:rPr>
        <w:t xml:space="preserve">Overview of </w:t>
      </w:r>
      <w:r w:rsidR="00AD4047">
        <w:rPr>
          <w:rFonts w:asciiTheme="majorHAnsi" w:hAnsiTheme="majorHAnsi"/>
        </w:rPr>
        <w:t>REITs</w:t>
      </w:r>
      <w:r w:rsidR="00670F76">
        <w:rPr>
          <w:rFonts w:asciiTheme="majorHAnsi" w:hAnsiTheme="majorHAnsi"/>
        </w:rPr>
        <w:t xml:space="preserve"> and Key Concepts</w:t>
      </w:r>
      <w:r>
        <w:rPr>
          <w:rFonts w:asciiTheme="majorHAnsi" w:hAnsiTheme="majorHAnsi"/>
        </w:rPr>
        <w:t xml:space="preserve"> </w:t>
      </w:r>
    </w:p>
    <w:p w:rsidR="008F5952" w:rsidRDefault="008F5952" w:rsidP="008F5952">
      <w:pPr>
        <w:tabs>
          <w:tab w:val="left" w:pos="2880"/>
          <w:tab w:val="left" w:pos="6030"/>
        </w:tabs>
        <w:spacing w:after="160" w:line="240" w:lineRule="auto"/>
        <w:ind w:left="2880" w:hanging="2880"/>
        <w:rPr>
          <w:rFonts w:asciiTheme="majorHAnsi" w:hAnsiTheme="majorHAnsi"/>
          <w:b/>
        </w:rPr>
      </w:pPr>
      <w:r w:rsidRPr="00882151">
        <w:rPr>
          <w:rFonts w:asciiTheme="majorHAnsi" w:hAnsiTheme="majorHAnsi"/>
          <w:b/>
          <w:u w:val="single"/>
        </w:rPr>
        <w:t xml:space="preserve">Class 2: </w:t>
      </w:r>
      <w:r w:rsidR="00D52BCE">
        <w:rPr>
          <w:rFonts w:asciiTheme="majorHAnsi" w:hAnsiTheme="majorHAnsi"/>
          <w:b/>
          <w:u w:val="single"/>
        </w:rPr>
        <w:t>Thursday</w:t>
      </w:r>
      <w:r w:rsidRPr="00882151">
        <w:rPr>
          <w:rFonts w:asciiTheme="majorHAnsi" w:hAnsiTheme="majorHAnsi"/>
          <w:b/>
          <w:u w:val="single"/>
        </w:rPr>
        <w:t xml:space="preserve">, </w:t>
      </w:r>
      <w:r w:rsidR="00D52BCE">
        <w:rPr>
          <w:rFonts w:asciiTheme="majorHAnsi" w:hAnsiTheme="majorHAnsi"/>
          <w:b/>
          <w:u w:val="single"/>
        </w:rPr>
        <w:t>January</w:t>
      </w:r>
      <w:r w:rsidRPr="00882151">
        <w:rPr>
          <w:rFonts w:asciiTheme="majorHAnsi" w:hAnsiTheme="majorHAnsi"/>
          <w:b/>
          <w:u w:val="single"/>
        </w:rPr>
        <w:t xml:space="preserve"> </w:t>
      </w:r>
      <w:r w:rsidR="00D52BCE">
        <w:rPr>
          <w:rFonts w:asciiTheme="majorHAnsi" w:hAnsiTheme="majorHAnsi"/>
          <w:b/>
          <w:u w:val="single"/>
        </w:rPr>
        <w:t>21</w:t>
      </w:r>
    </w:p>
    <w:p w:rsidR="00AD4047" w:rsidRDefault="00AD4047" w:rsidP="008F5952">
      <w:pPr>
        <w:tabs>
          <w:tab w:val="left" w:pos="5850"/>
          <w:tab w:val="left" w:pos="6480"/>
        </w:tabs>
        <w:spacing w:after="160" w:line="240" w:lineRule="auto"/>
        <w:ind w:right="270"/>
        <w:rPr>
          <w:rFonts w:asciiTheme="majorHAnsi" w:hAnsiTheme="majorHAnsi"/>
        </w:rPr>
      </w:pPr>
      <w:r>
        <w:rPr>
          <w:rFonts w:asciiTheme="majorHAnsi" w:hAnsiTheme="majorHAnsi"/>
        </w:rPr>
        <w:t xml:space="preserve">Overview of Real Estate M&amp;A - </w:t>
      </w:r>
      <w:r w:rsidRPr="00882151">
        <w:rPr>
          <w:rFonts w:asciiTheme="majorHAnsi" w:hAnsiTheme="majorHAnsi"/>
        </w:rPr>
        <w:t xml:space="preserve">(Guest Lecturer: </w:t>
      </w:r>
      <w:r>
        <w:rPr>
          <w:rFonts w:asciiTheme="majorHAnsi" w:hAnsiTheme="majorHAnsi"/>
        </w:rPr>
        <w:t>[</w:t>
      </w:r>
      <w:r w:rsidR="00DE5FB2">
        <w:rPr>
          <w:rFonts w:asciiTheme="majorHAnsi" w:hAnsiTheme="majorHAnsi"/>
          <w:shd w:val="clear" w:color="auto" w:fill="FFFF00"/>
        </w:rPr>
        <w:t>TBD</w:t>
      </w:r>
      <w:r>
        <w:rPr>
          <w:rFonts w:asciiTheme="majorHAnsi" w:hAnsiTheme="majorHAnsi"/>
        </w:rPr>
        <w:t>])</w:t>
      </w:r>
    </w:p>
    <w:p w:rsidR="00AD4047" w:rsidRDefault="00AD4047" w:rsidP="00AD4047">
      <w:pPr>
        <w:tabs>
          <w:tab w:val="left" w:pos="2880"/>
          <w:tab w:val="left" w:pos="6030"/>
        </w:tabs>
        <w:spacing w:after="160" w:line="240" w:lineRule="auto"/>
        <w:ind w:left="2880" w:hanging="2880"/>
        <w:rPr>
          <w:rFonts w:asciiTheme="majorHAnsi" w:hAnsiTheme="majorHAnsi"/>
          <w:b/>
        </w:rPr>
      </w:pPr>
      <w:r w:rsidRPr="00882151">
        <w:rPr>
          <w:rFonts w:asciiTheme="majorHAnsi" w:hAnsiTheme="majorHAnsi"/>
          <w:b/>
          <w:u w:val="single"/>
        </w:rPr>
        <w:t xml:space="preserve">Class 3: </w:t>
      </w:r>
      <w:r>
        <w:rPr>
          <w:rFonts w:asciiTheme="majorHAnsi" w:hAnsiTheme="majorHAnsi"/>
          <w:b/>
          <w:u w:val="single"/>
        </w:rPr>
        <w:t>Thursday</w:t>
      </w:r>
      <w:r w:rsidRPr="00882151">
        <w:rPr>
          <w:rFonts w:asciiTheme="majorHAnsi" w:hAnsiTheme="majorHAnsi"/>
          <w:b/>
          <w:u w:val="single"/>
        </w:rPr>
        <w:t xml:space="preserve">, </w:t>
      </w:r>
      <w:r>
        <w:rPr>
          <w:rFonts w:asciiTheme="majorHAnsi" w:hAnsiTheme="majorHAnsi"/>
          <w:b/>
          <w:u w:val="single"/>
        </w:rPr>
        <w:t>January</w:t>
      </w:r>
      <w:r w:rsidRPr="00882151">
        <w:rPr>
          <w:rFonts w:asciiTheme="majorHAnsi" w:hAnsiTheme="majorHAnsi"/>
          <w:b/>
          <w:u w:val="single"/>
        </w:rPr>
        <w:t xml:space="preserve"> </w:t>
      </w:r>
      <w:r>
        <w:rPr>
          <w:rFonts w:asciiTheme="majorHAnsi" w:hAnsiTheme="majorHAnsi"/>
          <w:b/>
          <w:u w:val="single"/>
        </w:rPr>
        <w:t>28</w:t>
      </w:r>
    </w:p>
    <w:p w:rsidR="008F5952" w:rsidRDefault="008F5952" w:rsidP="008F5952">
      <w:pPr>
        <w:tabs>
          <w:tab w:val="left" w:pos="5850"/>
          <w:tab w:val="left" w:pos="6480"/>
        </w:tabs>
        <w:spacing w:after="160" w:line="240" w:lineRule="auto"/>
        <w:ind w:right="270"/>
        <w:rPr>
          <w:rFonts w:asciiTheme="majorHAnsi" w:hAnsiTheme="majorHAnsi"/>
        </w:rPr>
      </w:pPr>
      <w:r>
        <w:rPr>
          <w:rFonts w:asciiTheme="majorHAnsi" w:hAnsiTheme="majorHAnsi"/>
        </w:rPr>
        <w:t xml:space="preserve">Selling a Public REIT - </w:t>
      </w:r>
      <w:r w:rsidRPr="00882151">
        <w:rPr>
          <w:rFonts w:asciiTheme="majorHAnsi" w:hAnsiTheme="majorHAnsi"/>
        </w:rPr>
        <w:t>(</w:t>
      </w:r>
      <w:r>
        <w:rPr>
          <w:rFonts w:asciiTheme="majorHAnsi" w:hAnsiTheme="majorHAnsi"/>
        </w:rPr>
        <w:t xml:space="preserve">Guest Lecturer: </w:t>
      </w:r>
      <w:r w:rsidR="001E27EB">
        <w:rPr>
          <w:rFonts w:asciiTheme="majorHAnsi" w:hAnsiTheme="majorHAnsi"/>
        </w:rPr>
        <w:t>[</w:t>
      </w:r>
      <w:r w:rsidR="00DE5FB2">
        <w:rPr>
          <w:rFonts w:asciiTheme="majorHAnsi" w:hAnsiTheme="majorHAnsi"/>
          <w:shd w:val="clear" w:color="auto" w:fill="FFFF00"/>
        </w:rPr>
        <w:t>TBD</w:t>
      </w:r>
      <w:r w:rsidR="001E27EB">
        <w:rPr>
          <w:rFonts w:asciiTheme="majorHAnsi" w:hAnsiTheme="majorHAnsi"/>
        </w:rPr>
        <w:t>]</w:t>
      </w:r>
      <w:r>
        <w:rPr>
          <w:rFonts w:asciiTheme="majorHAnsi" w:hAnsiTheme="majorHAnsi"/>
        </w:rPr>
        <w:t xml:space="preserve">) </w:t>
      </w:r>
    </w:p>
    <w:p w:rsidR="00AD4047" w:rsidRPr="007F2A3C" w:rsidRDefault="00AD4047" w:rsidP="00AD4047">
      <w:pPr>
        <w:tabs>
          <w:tab w:val="left" w:pos="6300"/>
        </w:tabs>
        <w:spacing w:after="160" w:line="240" w:lineRule="auto"/>
        <w:ind w:left="2880" w:hanging="2880"/>
        <w:rPr>
          <w:rFonts w:asciiTheme="majorHAnsi" w:hAnsiTheme="majorHAnsi"/>
          <w:b/>
        </w:rPr>
      </w:pPr>
      <w:r w:rsidRPr="007F2A3C">
        <w:rPr>
          <w:rFonts w:asciiTheme="majorHAnsi" w:hAnsiTheme="majorHAnsi"/>
          <w:b/>
          <w:u w:val="single"/>
        </w:rPr>
        <w:t xml:space="preserve">Class 4: </w:t>
      </w:r>
      <w:r>
        <w:rPr>
          <w:rFonts w:asciiTheme="majorHAnsi" w:hAnsiTheme="majorHAnsi"/>
          <w:b/>
          <w:u w:val="single"/>
        </w:rPr>
        <w:t>Thursday, February 4</w:t>
      </w:r>
    </w:p>
    <w:p w:rsidR="008F5952" w:rsidRPr="00882151" w:rsidRDefault="008F5952" w:rsidP="008F5952">
      <w:pPr>
        <w:tabs>
          <w:tab w:val="left" w:pos="5850"/>
          <w:tab w:val="left" w:pos="6480"/>
        </w:tabs>
        <w:spacing w:after="160" w:line="240" w:lineRule="auto"/>
        <w:ind w:right="270"/>
        <w:rPr>
          <w:rFonts w:asciiTheme="majorHAnsi" w:hAnsiTheme="majorHAnsi"/>
        </w:rPr>
      </w:pPr>
      <w:r w:rsidRPr="00882151">
        <w:rPr>
          <w:rFonts w:asciiTheme="majorHAnsi" w:hAnsiTheme="majorHAnsi"/>
        </w:rPr>
        <w:t xml:space="preserve">Buying a Public </w:t>
      </w:r>
      <w:r>
        <w:rPr>
          <w:rFonts w:asciiTheme="majorHAnsi" w:hAnsiTheme="majorHAnsi"/>
        </w:rPr>
        <w:t xml:space="preserve">REIT; Go Privates - </w:t>
      </w:r>
      <w:r w:rsidR="00AD4047" w:rsidRPr="007F2A3C">
        <w:rPr>
          <w:rFonts w:asciiTheme="majorHAnsi" w:hAnsiTheme="majorHAnsi"/>
        </w:rPr>
        <w:t xml:space="preserve">(Guest Lecturer: </w:t>
      </w:r>
      <w:r w:rsidR="00AD4047">
        <w:rPr>
          <w:rFonts w:asciiTheme="majorHAnsi" w:hAnsiTheme="majorHAnsi"/>
        </w:rPr>
        <w:t>[</w:t>
      </w:r>
      <w:r w:rsidR="00DE5FB2">
        <w:rPr>
          <w:rFonts w:asciiTheme="majorHAnsi" w:hAnsiTheme="majorHAnsi"/>
          <w:shd w:val="clear" w:color="auto" w:fill="FFFF00"/>
        </w:rPr>
        <w:t>TBD</w:t>
      </w:r>
      <w:r w:rsidR="00AD4047">
        <w:rPr>
          <w:rFonts w:asciiTheme="majorHAnsi" w:hAnsiTheme="majorHAnsi"/>
        </w:rPr>
        <w:t>]</w:t>
      </w:r>
      <w:r w:rsidR="00AD4047" w:rsidRPr="007F2A3C">
        <w:rPr>
          <w:rFonts w:asciiTheme="majorHAnsi" w:hAnsiTheme="majorHAnsi"/>
        </w:rPr>
        <w:t>)</w:t>
      </w:r>
    </w:p>
    <w:p w:rsidR="008F5952" w:rsidRDefault="008F5952" w:rsidP="008F5952">
      <w:pPr>
        <w:tabs>
          <w:tab w:val="left" w:pos="2880"/>
          <w:tab w:val="left" w:pos="6210"/>
        </w:tabs>
        <w:spacing w:after="160" w:line="240" w:lineRule="auto"/>
        <w:ind w:left="2880" w:hanging="2880"/>
        <w:rPr>
          <w:rFonts w:asciiTheme="majorHAnsi" w:hAnsiTheme="majorHAnsi"/>
          <w:b/>
        </w:rPr>
      </w:pPr>
      <w:r w:rsidRPr="00882151">
        <w:rPr>
          <w:rFonts w:asciiTheme="majorHAnsi" w:hAnsiTheme="majorHAnsi"/>
          <w:b/>
          <w:u w:val="single"/>
        </w:rPr>
        <w:t xml:space="preserve">Class 5: </w:t>
      </w:r>
      <w:r w:rsidR="00D52BCE">
        <w:rPr>
          <w:rFonts w:asciiTheme="majorHAnsi" w:hAnsiTheme="majorHAnsi"/>
          <w:b/>
          <w:u w:val="single"/>
        </w:rPr>
        <w:t>Thursday, February 11</w:t>
      </w:r>
    </w:p>
    <w:p w:rsidR="008F5952" w:rsidRPr="00882151" w:rsidRDefault="008F5952" w:rsidP="008F5952">
      <w:pPr>
        <w:tabs>
          <w:tab w:val="left" w:pos="5850"/>
          <w:tab w:val="left" w:pos="6480"/>
        </w:tabs>
        <w:spacing w:after="160" w:line="240" w:lineRule="auto"/>
        <w:ind w:right="270"/>
        <w:rPr>
          <w:rFonts w:asciiTheme="majorHAnsi" w:hAnsiTheme="majorHAnsi"/>
        </w:rPr>
      </w:pPr>
      <w:r w:rsidRPr="000B28E7">
        <w:rPr>
          <w:rFonts w:asciiTheme="majorHAnsi" w:hAnsiTheme="majorHAnsi"/>
        </w:rPr>
        <w:t>Shareholder Activism</w:t>
      </w:r>
      <w:r w:rsidRPr="00DF1E3D">
        <w:rPr>
          <w:rFonts w:asciiTheme="majorHAnsi" w:hAnsiTheme="majorHAnsi"/>
        </w:rPr>
        <w:t>/</w:t>
      </w:r>
      <w:r w:rsidRPr="00882151">
        <w:rPr>
          <w:rFonts w:asciiTheme="majorHAnsi" w:hAnsiTheme="majorHAnsi"/>
        </w:rPr>
        <w:t>Hostile Takeovers of REITs</w:t>
      </w:r>
      <w:r>
        <w:rPr>
          <w:rFonts w:asciiTheme="majorHAnsi" w:hAnsiTheme="majorHAnsi"/>
        </w:rPr>
        <w:t xml:space="preserve"> - </w:t>
      </w:r>
      <w:r w:rsidRPr="00882151">
        <w:rPr>
          <w:rFonts w:asciiTheme="majorHAnsi" w:hAnsiTheme="majorHAnsi"/>
        </w:rPr>
        <w:t xml:space="preserve">(Guest Lecturers: </w:t>
      </w:r>
      <w:r w:rsidR="001E27EB">
        <w:rPr>
          <w:rFonts w:asciiTheme="majorHAnsi" w:hAnsiTheme="majorHAnsi"/>
        </w:rPr>
        <w:t>[</w:t>
      </w:r>
      <w:r w:rsidR="00DE5FB2">
        <w:rPr>
          <w:rFonts w:asciiTheme="majorHAnsi" w:hAnsiTheme="majorHAnsi"/>
          <w:shd w:val="clear" w:color="auto" w:fill="FFFF00"/>
        </w:rPr>
        <w:t>TBD</w:t>
      </w:r>
      <w:r w:rsidR="001E27EB">
        <w:rPr>
          <w:rFonts w:asciiTheme="majorHAnsi" w:hAnsiTheme="majorHAnsi"/>
        </w:rPr>
        <w:t>]</w:t>
      </w:r>
      <w:r>
        <w:rPr>
          <w:rFonts w:asciiTheme="majorHAnsi" w:hAnsiTheme="majorHAnsi"/>
        </w:rPr>
        <w:t>)</w:t>
      </w:r>
    </w:p>
    <w:p w:rsidR="008F5952" w:rsidRDefault="008F5952" w:rsidP="008F5952">
      <w:pPr>
        <w:pStyle w:val="NoSpacing"/>
        <w:tabs>
          <w:tab w:val="left" w:pos="6210"/>
        </w:tabs>
        <w:spacing w:after="160"/>
        <w:ind w:left="2880" w:hanging="2880"/>
        <w:rPr>
          <w:rFonts w:asciiTheme="majorHAnsi" w:hAnsiTheme="majorHAnsi"/>
          <w:b/>
        </w:rPr>
      </w:pPr>
      <w:r w:rsidRPr="00882151">
        <w:rPr>
          <w:rFonts w:asciiTheme="majorHAnsi" w:hAnsiTheme="majorHAnsi"/>
          <w:b/>
          <w:u w:val="single"/>
        </w:rPr>
        <w:t xml:space="preserve">Class 6: </w:t>
      </w:r>
      <w:r w:rsidR="00D52BCE">
        <w:rPr>
          <w:rFonts w:asciiTheme="majorHAnsi" w:hAnsiTheme="majorHAnsi"/>
          <w:b/>
          <w:u w:val="single"/>
        </w:rPr>
        <w:t>Thursday, February 18</w:t>
      </w:r>
    </w:p>
    <w:p w:rsidR="008F5952" w:rsidRPr="000C0FFE" w:rsidRDefault="008F5952" w:rsidP="008F5952">
      <w:pPr>
        <w:tabs>
          <w:tab w:val="left" w:pos="5850"/>
          <w:tab w:val="left" w:pos="6480"/>
        </w:tabs>
        <w:spacing w:after="160" w:line="240" w:lineRule="auto"/>
        <w:ind w:right="270"/>
        <w:rPr>
          <w:rFonts w:asciiTheme="majorHAnsi" w:hAnsiTheme="majorHAnsi"/>
        </w:rPr>
      </w:pPr>
      <w:r w:rsidRPr="00882151">
        <w:rPr>
          <w:rFonts w:asciiTheme="majorHAnsi" w:hAnsiTheme="majorHAnsi"/>
        </w:rPr>
        <w:t>Lehman Brothers and the Archstone Transaction</w:t>
      </w:r>
      <w:r>
        <w:rPr>
          <w:rFonts w:asciiTheme="majorHAnsi" w:hAnsiTheme="majorHAnsi"/>
        </w:rPr>
        <w:t xml:space="preserve"> - </w:t>
      </w:r>
      <w:r w:rsidRPr="00882151">
        <w:rPr>
          <w:rFonts w:asciiTheme="majorHAnsi" w:hAnsiTheme="majorHAnsi"/>
        </w:rPr>
        <w:t xml:space="preserve">(Guest Lecturer: </w:t>
      </w:r>
      <w:r w:rsidR="001E27EB">
        <w:rPr>
          <w:rFonts w:asciiTheme="majorHAnsi" w:hAnsiTheme="majorHAnsi"/>
        </w:rPr>
        <w:t>[</w:t>
      </w:r>
      <w:r w:rsidR="00DE5FB2">
        <w:rPr>
          <w:rFonts w:asciiTheme="majorHAnsi" w:hAnsiTheme="majorHAnsi"/>
          <w:shd w:val="clear" w:color="auto" w:fill="FFFF00"/>
        </w:rPr>
        <w:t>TBD</w:t>
      </w:r>
      <w:r w:rsidR="001E27EB">
        <w:rPr>
          <w:rFonts w:asciiTheme="majorHAnsi" w:hAnsiTheme="majorHAnsi"/>
        </w:rPr>
        <w:t>]</w:t>
      </w:r>
      <w:r w:rsidRPr="00882151">
        <w:rPr>
          <w:rFonts w:asciiTheme="majorHAnsi" w:hAnsiTheme="majorHAnsi"/>
        </w:rPr>
        <w:t xml:space="preserve">) </w:t>
      </w:r>
    </w:p>
    <w:p w:rsidR="008F5952" w:rsidRPr="00987787" w:rsidRDefault="008F5952" w:rsidP="008F5952">
      <w:pPr>
        <w:keepNext/>
        <w:keepLines/>
        <w:spacing w:after="160" w:line="240" w:lineRule="auto"/>
        <w:rPr>
          <w:rFonts w:asciiTheme="majorHAnsi" w:hAnsiTheme="majorHAnsi"/>
          <w:b/>
        </w:rPr>
      </w:pPr>
      <w:r w:rsidRPr="00882151">
        <w:rPr>
          <w:rFonts w:asciiTheme="majorHAnsi" w:hAnsiTheme="majorHAnsi"/>
          <w:b/>
        </w:rPr>
        <w:t xml:space="preserve">Final exam/writing assignment </w:t>
      </w:r>
      <w:r w:rsidRPr="00B3594A">
        <w:rPr>
          <w:rFonts w:asciiTheme="majorHAnsi" w:hAnsiTheme="majorHAnsi"/>
          <w:b/>
          <w:shd w:val="clear" w:color="auto" w:fill="FFFF00"/>
        </w:rPr>
        <w:t xml:space="preserve">due: </w:t>
      </w:r>
      <w:r w:rsidR="00067C3F">
        <w:rPr>
          <w:rFonts w:asciiTheme="majorHAnsi" w:hAnsiTheme="majorHAnsi"/>
          <w:b/>
          <w:shd w:val="clear" w:color="auto" w:fill="FFFF00"/>
        </w:rPr>
        <w:t>TBD</w:t>
      </w:r>
    </w:p>
    <w:p w:rsidR="008F5952" w:rsidRPr="00987787" w:rsidRDefault="008F5952" w:rsidP="008F5952">
      <w:pPr>
        <w:tabs>
          <w:tab w:val="left" w:pos="6300"/>
        </w:tabs>
        <w:spacing w:after="160" w:line="240" w:lineRule="auto"/>
        <w:rPr>
          <w:rFonts w:asciiTheme="majorHAnsi" w:hAnsiTheme="majorHAnsi"/>
          <w:b/>
          <w:u w:val="single"/>
        </w:rPr>
      </w:pPr>
      <w:r w:rsidRPr="00987787">
        <w:rPr>
          <w:rFonts w:asciiTheme="majorHAnsi" w:hAnsiTheme="majorHAnsi"/>
          <w:b/>
          <w:u w:val="single"/>
        </w:rPr>
        <w:t xml:space="preserve">Class 7: </w:t>
      </w:r>
      <w:r>
        <w:rPr>
          <w:rFonts w:asciiTheme="majorHAnsi" w:hAnsiTheme="majorHAnsi"/>
          <w:b/>
          <w:u w:val="single"/>
        </w:rPr>
        <w:t xml:space="preserve">**Review </w:t>
      </w:r>
      <w:r w:rsidRPr="00882151">
        <w:rPr>
          <w:rFonts w:asciiTheme="majorHAnsi" w:hAnsiTheme="majorHAnsi"/>
          <w:b/>
          <w:u w:val="single"/>
        </w:rPr>
        <w:t xml:space="preserve">session: </w:t>
      </w:r>
      <w:r w:rsidR="00D52BCE" w:rsidRPr="00067C3F">
        <w:rPr>
          <w:rFonts w:asciiTheme="majorHAnsi" w:hAnsiTheme="majorHAnsi"/>
          <w:b/>
          <w:highlight w:val="yellow"/>
          <w:u w:val="single"/>
        </w:rPr>
        <w:t>TBD</w:t>
      </w:r>
      <w:r w:rsidR="00D52BCE">
        <w:rPr>
          <w:rFonts w:asciiTheme="majorHAnsi" w:hAnsiTheme="majorHAnsi"/>
          <w:b/>
          <w:u w:val="single"/>
        </w:rPr>
        <w:t xml:space="preserve"> and mandatory for Law Students</w:t>
      </w:r>
    </w:p>
    <w:p w:rsidR="008F5952" w:rsidRDefault="008F5952" w:rsidP="008F5952">
      <w:pPr>
        <w:tabs>
          <w:tab w:val="left" w:pos="5850"/>
          <w:tab w:val="left" w:pos="6480"/>
        </w:tabs>
        <w:spacing w:after="160" w:line="240" w:lineRule="auto"/>
        <w:ind w:right="270"/>
        <w:rPr>
          <w:rFonts w:asciiTheme="majorHAnsi" w:hAnsiTheme="majorHAnsi"/>
        </w:rPr>
      </w:pPr>
      <w:r w:rsidRPr="00987787">
        <w:rPr>
          <w:rFonts w:asciiTheme="majorHAnsi" w:hAnsiTheme="majorHAnsi"/>
        </w:rPr>
        <w:t>Session to Review Final Paper (</w:t>
      </w:r>
      <w:r>
        <w:rPr>
          <w:rFonts w:asciiTheme="majorHAnsi" w:hAnsiTheme="majorHAnsi"/>
        </w:rPr>
        <w:t>Either Prof. </w:t>
      </w:r>
      <w:r w:rsidRPr="00987787">
        <w:rPr>
          <w:rFonts w:asciiTheme="majorHAnsi" w:hAnsiTheme="majorHAnsi"/>
        </w:rPr>
        <w:t>Haggerty</w:t>
      </w:r>
      <w:r>
        <w:rPr>
          <w:rFonts w:asciiTheme="majorHAnsi" w:hAnsiTheme="majorHAnsi"/>
        </w:rPr>
        <w:t xml:space="preserve"> or Prof. </w:t>
      </w:r>
      <w:r w:rsidR="00D52BCE">
        <w:rPr>
          <w:rFonts w:asciiTheme="majorHAnsi" w:hAnsiTheme="majorHAnsi"/>
        </w:rPr>
        <w:t>Liggio</w:t>
      </w:r>
      <w:r w:rsidR="00675401">
        <w:rPr>
          <w:rFonts w:asciiTheme="majorHAnsi" w:hAnsiTheme="majorHAnsi"/>
        </w:rPr>
        <w:t>)</w:t>
      </w:r>
    </w:p>
    <w:p w:rsidR="008F5952" w:rsidRDefault="008F5952" w:rsidP="008F5952">
      <w:pPr>
        <w:tabs>
          <w:tab w:val="left" w:pos="2880"/>
        </w:tabs>
        <w:spacing w:before="240" w:after="0" w:line="240" w:lineRule="auto"/>
        <w:ind w:left="2880" w:hanging="2880"/>
        <w:rPr>
          <w:rFonts w:asciiTheme="majorHAnsi" w:hAnsiTheme="majorHAnsi"/>
        </w:rPr>
      </w:pPr>
      <w:r w:rsidRPr="000B28E7">
        <w:rPr>
          <w:rFonts w:asciiTheme="majorHAnsi" w:hAnsiTheme="majorHAnsi"/>
        </w:rPr>
        <w:t>___________________________________</w:t>
      </w:r>
      <w:r>
        <w:rPr>
          <w:rFonts w:asciiTheme="majorHAnsi" w:hAnsiTheme="majorHAnsi"/>
        </w:rPr>
        <w:t>________________</w:t>
      </w:r>
    </w:p>
    <w:p w:rsidR="008F5952" w:rsidRPr="00853939" w:rsidRDefault="008F5952" w:rsidP="008F5952">
      <w:pPr>
        <w:tabs>
          <w:tab w:val="left" w:pos="2880"/>
        </w:tabs>
        <w:spacing w:line="240" w:lineRule="auto"/>
        <w:ind w:left="2880" w:hanging="2880"/>
        <w:rPr>
          <w:rFonts w:asciiTheme="majorHAnsi" w:hAnsiTheme="majorHAnsi"/>
        </w:rPr>
      </w:pPr>
      <w:r>
        <w:rPr>
          <w:rFonts w:asciiTheme="majorHAnsi" w:hAnsiTheme="majorHAnsi"/>
          <w:b/>
        </w:rPr>
        <w:t>**This review session is Mandatory session for all Law students</w:t>
      </w:r>
      <w:r w:rsidRPr="000A4569">
        <w:rPr>
          <w:rFonts w:asciiTheme="majorHAnsi" w:hAnsiTheme="majorHAnsi"/>
          <w:b/>
        </w:rPr>
        <w:br w:type="page"/>
      </w:r>
    </w:p>
    <w:p w:rsidR="008F5952" w:rsidRDefault="008F5952" w:rsidP="008F5952">
      <w:pPr>
        <w:tabs>
          <w:tab w:val="left" w:pos="6120"/>
        </w:tabs>
        <w:ind w:left="-720"/>
        <w:rPr>
          <w:rFonts w:asciiTheme="majorHAnsi" w:hAnsiTheme="majorHAnsi"/>
          <w:noProof/>
        </w:rPr>
      </w:pPr>
      <w:r w:rsidRPr="000A4569">
        <w:rPr>
          <w:rFonts w:asciiTheme="majorHAnsi" w:hAnsiTheme="majorHAnsi"/>
          <w:noProof/>
        </w:rPr>
        <w:drawing>
          <wp:inline distT="0" distB="0" distL="0" distR="0" wp14:anchorId="3FEAF6BB" wp14:editId="34084BEF">
            <wp:extent cx="2162175" cy="304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62175" cy="304800"/>
                    </a:xfrm>
                    <a:prstGeom prst="rect">
                      <a:avLst/>
                    </a:prstGeom>
                    <a:noFill/>
                    <a:ln>
                      <a:noFill/>
                    </a:ln>
                  </pic:spPr>
                </pic:pic>
              </a:graphicData>
            </a:graphic>
          </wp:inline>
        </w:drawing>
      </w:r>
      <w:r w:rsidRPr="000A4569">
        <w:rPr>
          <w:rFonts w:asciiTheme="majorHAnsi" w:hAnsiTheme="majorHAnsi"/>
          <w:noProof/>
        </w:rPr>
        <w:tab/>
      </w:r>
      <w:r w:rsidRPr="000A4569">
        <w:rPr>
          <w:rFonts w:asciiTheme="majorHAnsi" w:hAnsiTheme="majorHAnsi"/>
          <w:noProof/>
        </w:rPr>
        <w:drawing>
          <wp:inline distT="0" distB="0" distL="0" distR="0" wp14:anchorId="3D55EE29" wp14:editId="249E68AC">
            <wp:extent cx="2057400" cy="333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6250"/>
                    <a:stretch>
                      <a:fillRect/>
                    </a:stretch>
                  </pic:blipFill>
                  <pic:spPr bwMode="auto">
                    <a:xfrm>
                      <a:off x="0" y="0"/>
                      <a:ext cx="2057400" cy="333375"/>
                    </a:xfrm>
                    <a:prstGeom prst="rect">
                      <a:avLst/>
                    </a:prstGeom>
                    <a:noFill/>
                    <a:ln>
                      <a:noFill/>
                    </a:ln>
                  </pic:spPr>
                </pic:pic>
              </a:graphicData>
            </a:graphic>
          </wp:inline>
        </w:drawing>
      </w:r>
    </w:p>
    <w:p w:rsidR="008F5952" w:rsidRDefault="008F5952" w:rsidP="008F5952">
      <w:pPr>
        <w:jc w:val="center"/>
        <w:rPr>
          <w:rFonts w:asciiTheme="majorHAnsi" w:hAnsiTheme="majorHAnsi"/>
          <w:b/>
        </w:rPr>
      </w:pPr>
    </w:p>
    <w:p w:rsidR="005B407F" w:rsidRDefault="008F5952" w:rsidP="005B407F">
      <w:pPr>
        <w:spacing w:after="0" w:line="240" w:lineRule="auto"/>
        <w:jc w:val="center"/>
        <w:rPr>
          <w:rFonts w:asciiTheme="minorHAnsi" w:hAnsiTheme="minorHAnsi"/>
          <w:b/>
          <w:sz w:val="28"/>
        </w:rPr>
      </w:pPr>
      <w:proofErr w:type="spellStart"/>
      <w:r w:rsidRPr="00ED2E4B">
        <w:rPr>
          <w:rFonts w:eastAsia="Calibri"/>
          <w:b/>
          <w:sz w:val="28"/>
          <w:szCs w:val="28"/>
        </w:rPr>
        <w:t>B8339</w:t>
      </w:r>
      <w:proofErr w:type="spellEnd"/>
      <w:r w:rsidRPr="00ED2E4B">
        <w:rPr>
          <w:rFonts w:eastAsia="Calibri"/>
          <w:b/>
          <w:sz w:val="28"/>
          <w:szCs w:val="28"/>
        </w:rPr>
        <w:t xml:space="preserve"> REAL ESTATE M&amp;A WORKSHOP</w:t>
      </w:r>
      <w:r w:rsidRPr="00ED2E4B">
        <w:rPr>
          <w:rFonts w:eastAsia="Calibri"/>
          <w:b/>
          <w:sz w:val="28"/>
          <w:szCs w:val="28"/>
        </w:rPr>
        <w:br/>
      </w:r>
      <w:r w:rsidR="005B407F">
        <w:rPr>
          <w:b/>
          <w:sz w:val="28"/>
          <w:szCs w:val="28"/>
        </w:rPr>
        <w:t>Spring 2021, A-term</w:t>
      </w:r>
      <w:r w:rsidR="005B407F">
        <w:rPr>
          <w:b/>
          <w:sz w:val="28"/>
          <w:szCs w:val="28"/>
        </w:rPr>
        <w:br/>
        <w:t xml:space="preserve">Thursdays, 5:40 – </w:t>
      </w:r>
      <w:proofErr w:type="spellStart"/>
      <w:r w:rsidR="005B407F">
        <w:rPr>
          <w:b/>
          <w:sz w:val="28"/>
          <w:szCs w:val="28"/>
        </w:rPr>
        <w:t>9:00pm</w:t>
      </w:r>
      <w:proofErr w:type="spellEnd"/>
      <w:r w:rsidR="005B407F">
        <w:rPr>
          <w:b/>
          <w:sz w:val="28"/>
          <w:szCs w:val="28"/>
        </w:rPr>
        <w:t>, via Zoom</w:t>
      </w:r>
      <w:r w:rsidR="005B407F" w:rsidRPr="00A56C62">
        <w:rPr>
          <w:rFonts w:asciiTheme="minorHAnsi" w:hAnsiTheme="minorHAnsi"/>
          <w:b/>
          <w:sz w:val="28"/>
        </w:rPr>
        <w:t xml:space="preserve"> </w:t>
      </w:r>
    </w:p>
    <w:p w:rsidR="008F5952" w:rsidRPr="00ED2E4B" w:rsidRDefault="008F5952" w:rsidP="008F5952">
      <w:pPr>
        <w:jc w:val="center"/>
        <w:rPr>
          <w:rFonts w:ascii="Cambria" w:hAnsi="Cambria" w:cs="Cambria"/>
          <w:b/>
          <w:bCs/>
        </w:rPr>
      </w:pPr>
      <w:r w:rsidRPr="00ED2E4B">
        <w:rPr>
          <w:rFonts w:eastAsia="Calibri"/>
          <w:b/>
          <w:sz w:val="28"/>
          <w:szCs w:val="28"/>
        </w:rPr>
        <w:br/>
      </w:r>
      <w:r w:rsidRPr="00ED2E4B">
        <w:rPr>
          <w:rFonts w:eastAsia="Calibri"/>
          <w:noProof/>
        </w:rPr>
        <mc:AlternateContent>
          <mc:Choice Requires="wps">
            <w:drawing>
              <wp:anchor distT="0" distB="0" distL="114300" distR="114300" simplePos="0" relativeHeight="251659264" behindDoc="0" locked="0" layoutInCell="0" allowOverlap="1" wp14:anchorId="6C2256CA" wp14:editId="7C686815">
                <wp:simplePos x="0" y="0"/>
                <wp:positionH relativeFrom="page">
                  <wp:posOffset>889000</wp:posOffset>
                </wp:positionH>
                <wp:positionV relativeFrom="page">
                  <wp:posOffset>9034145</wp:posOffset>
                </wp:positionV>
                <wp:extent cx="5995035"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1B92"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KuFQIAACoEAAAOAAAAZHJzL2Uyb0RvYy54bWysU8GO2jAQvVfqP1i+QxI2UB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" o:allowincell="f" strokecolor="#d9d9d9" strokeweight=".7pt">
                <w10:wrap anchorx="page" anchory="page"/>
              </v:line>
            </w:pict>
          </mc:Fallback>
        </mc:AlternateContent>
      </w:r>
      <w:r w:rsidRPr="00ED2E4B">
        <w:rPr>
          <w:rFonts w:ascii="Cambria" w:hAnsi="Cambria" w:cs="Cambria"/>
          <w:b/>
          <w:bCs/>
        </w:rPr>
        <w:t>COURSE INDEX</w:t>
      </w:r>
    </w:p>
    <w:p w:rsidR="008F5952" w:rsidRPr="00987787" w:rsidRDefault="008F5952" w:rsidP="008F5952">
      <w:pPr>
        <w:spacing w:after="0" w:line="240" w:lineRule="auto"/>
        <w:jc w:val="center"/>
        <w:rPr>
          <w:rFonts w:asciiTheme="majorHAnsi" w:hAnsiTheme="majorHAnsi"/>
          <w:b/>
        </w:rPr>
      </w:pPr>
    </w:p>
    <w:p w:rsidR="008F5952" w:rsidRDefault="008F5952" w:rsidP="008F5952">
      <w:pPr>
        <w:pStyle w:val="Heading1"/>
        <w:spacing w:before="0" w:after="0" w:line="240" w:lineRule="auto"/>
        <w:rPr>
          <w:rFonts w:ascii="Cambria" w:hAnsi="Cambria"/>
          <w:sz w:val="22"/>
          <w:szCs w:val="22"/>
          <w:u w:val="single"/>
        </w:rPr>
      </w:pPr>
      <w:r w:rsidRPr="005D258C">
        <w:rPr>
          <w:rFonts w:ascii="Cambria" w:hAnsi="Cambria"/>
          <w:iCs/>
          <w:sz w:val="22"/>
          <w:szCs w:val="22"/>
          <w:u w:val="single"/>
        </w:rPr>
        <w:t>Class</w:t>
      </w:r>
      <w:r w:rsidR="00AD4047">
        <w:rPr>
          <w:rFonts w:ascii="Cambria" w:hAnsi="Cambria"/>
          <w:iCs/>
          <w:sz w:val="22"/>
          <w:szCs w:val="22"/>
          <w:u w:val="single"/>
        </w:rPr>
        <w:t xml:space="preserve"> 1</w:t>
      </w:r>
      <w:r w:rsidRPr="00C82D2D">
        <w:rPr>
          <w:rFonts w:ascii="Cambria" w:hAnsi="Cambria"/>
          <w:sz w:val="22"/>
          <w:szCs w:val="22"/>
        </w:rPr>
        <w:t>:</w:t>
      </w:r>
      <w:r w:rsidRPr="00FE3C1F">
        <w:rPr>
          <w:rFonts w:ascii="Cambria" w:hAnsi="Cambria"/>
          <w:sz w:val="22"/>
          <w:szCs w:val="22"/>
        </w:rPr>
        <w:t xml:space="preserve"> Overview of REITs and Key Concepts</w:t>
      </w:r>
    </w:p>
    <w:p w:rsidR="008F5952" w:rsidRPr="00EA680E" w:rsidRDefault="008F5952" w:rsidP="008F5952">
      <w:pPr>
        <w:spacing w:after="120" w:line="240" w:lineRule="auto"/>
        <w:ind w:left="720"/>
        <w:rPr>
          <w:rFonts w:asciiTheme="majorHAnsi" w:hAnsiTheme="majorHAnsi"/>
        </w:rPr>
      </w:pPr>
      <w:r>
        <w:rPr>
          <w:rFonts w:asciiTheme="majorHAnsi" w:hAnsiTheme="majorHAnsi"/>
        </w:rPr>
        <w:t>(Prof</w:t>
      </w:r>
      <w:r w:rsidRPr="00EA680E">
        <w:rPr>
          <w:rFonts w:asciiTheme="majorHAnsi" w:hAnsiTheme="majorHAnsi"/>
        </w:rPr>
        <w:t xml:space="preserve">. </w:t>
      </w:r>
      <w:r w:rsidR="00255A26">
        <w:rPr>
          <w:rFonts w:asciiTheme="majorHAnsi" w:hAnsiTheme="majorHAnsi"/>
        </w:rPr>
        <w:t>Haggerty</w:t>
      </w:r>
      <w:r w:rsidRPr="00EA680E">
        <w:rPr>
          <w:rFonts w:asciiTheme="majorHAnsi" w:hAnsiTheme="majorHAnsi"/>
        </w:rPr>
        <w:t>)</w:t>
      </w:r>
    </w:p>
    <w:p w:rsidR="008F5952" w:rsidRPr="00987787" w:rsidRDefault="008F5952" w:rsidP="008F5952">
      <w:pPr>
        <w:pStyle w:val="Heading2"/>
        <w:tabs>
          <w:tab w:val="clear" w:pos="5670"/>
          <w:tab w:val="num" w:pos="1440"/>
          <w:tab w:val="num" w:pos="2520"/>
        </w:tabs>
        <w:spacing w:before="0" w:after="120" w:line="240" w:lineRule="auto"/>
        <w:ind w:left="1440"/>
        <w:rPr>
          <w:rFonts w:asciiTheme="majorHAnsi" w:hAnsiTheme="majorHAnsi"/>
          <w:b w:val="0"/>
          <w:i w:val="0"/>
          <w:sz w:val="22"/>
          <w:szCs w:val="22"/>
        </w:rPr>
      </w:pPr>
      <w:r w:rsidRPr="00987787">
        <w:rPr>
          <w:rFonts w:asciiTheme="majorHAnsi" w:hAnsiTheme="majorHAnsi"/>
          <w:b w:val="0"/>
          <w:i w:val="0"/>
          <w:sz w:val="22"/>
          <w:szCs w:val="22"/>
          <w:u w:val="single"/>
        </w:rPr>
        <w:t>Pre-Class Reading – Required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Course Syllabus</w:t>
      </w:r>
      <w:r w:rsidRPr="00987787">
        <w:rPr>
          <w:rFonts w:asciiTheme="majorHAnsi" w:hAnsiTheme="majorHAnsi"/>
          <w:bCs/>
        </w:rPr>
        <w:t xml:space="preserve"> – Real Estate Mergers &amp; Acquisitions Deal Workshop</w:t>
      </w:r>
      <w:r w:rsidRPr="00987787">
        <w:rPr>
          <w:rFonts w:asciiTheme="majorHAnsi" w:hAnsiTheme="majorHAnsi"/>
          <w:bCs/>
        </w:rPr>
        <w:tab/>
      </w:r>
      <w:r w:rsidRPr="00987787">
        <w:rPr>
          <w:rFonts w:asciiTheme="majorHAnsi" w:hAnsiTheme="majorHAnsi"/>
          <w:bCs/>
        </w:rPr>
        <w:tab/>
      </w:r>
      <w:r>
        <w:rPr>
          <w:rFonts w:asciiTheme="majorHAnsi" w:hAnsiTheme="majorHAnsi"/>
          <w:bCs/>
        </w:rPr>
        <w:t>1</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Pre-Class Overview PowerPoint (will discuss in class; please review in advance)</w:t>
      </w:r>
      <w:r>
        <w:rPr>
          <w:rFonts w:asciiTheme="majorHAnsi" w:hAnsiTheme="majorHAnsi"/>
          <w:bCs/>
        </w:rPr>
        <w:tab/>
      </w:r>
      <w:r>
        <w:rPr>
          <w:rFonts w:asciiTheme="majorHAnsi" w:hAnsiTheme="majorHAnsi"/>
          <w:bCs/>
        </w:rPr>
        <w:tab/>
        <w:t>2</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 xml:space="preserve">REIT Valuation:  </w:t>
      </w:r>
      <w:r>
        <w:rPr>
          <w:rFonts w:asciiTheme="majorHAnsi" w:hAnsiTheme="majorHAnsi"/>
          <w:bCs/>
        </w:rPr>
        <w:t>Version 3.0 of our Pricing Model, Green Street Advisors</w:t>
      </w:r>
      <w:r>
        <w:rPr>
          <w:rFonts w:asciiTheme="majorHAnsi" w:hAnsiTheme="majorHAnsi"/>
          <w:bCs/>
        </w:rPr>
        <w:tab/>
      </w:r>
      <w:r>
        <w:rPr>
          <w:rFonts w:asciiTheme="majorHAnsi" w:hAnsiTheme="majorHAnsi"/>
          <w:bCs/>
        </w:rPr>
        <w:tab/>
        <w:t>3</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Heard on the Beach, "</w:t>
      </w:r>
      <w:r>
        <w:rPr>
          <w:rFonts w:asciiTheme="majorHAnsi" w:hAnsiTheme="majorHAnsi"/>
          <w:bCs/>
        </w:rPr>
        <w:t>Alternative Facts</w:t>
      </w:r>
      <w:r w:rsidRPr="00987787">
        <w:rPr>
          <w:rFonts w:asciiTheme="majorHAnsi" w:hAnsiTheme="majorHAnsi"/>
          <w:bCs/>
        </w:rPr>
        <w:t xml:space="preserve">," </w:t>
      </w:r>
      <w:r>
        <w:rPr>
          <w:rFonts w:asciiTheme="majorHAnsi" w:hAnsiTheme="majorHAnsi"/>
          <w:bCs/>
        </w:rPr>
        <w:t>February</w:t>
      </w:r>
      <w:r w:rsidRPr="00987787">
        <w:rPr>
          <w:rFonts w:asciiTheme="majorHAnsi" w:hAnsiTheme="majorHAnsi"/>
          <w:bCs/>
        </w:rPr>
        <w:t xml:space="preserve"> </w:t>
      </w:r>
      <w:r>
        <w:rPr>
          <w:rFonts w:asciiTheme="majorHAnsi" w:hAnsiTheme="majorHAnsi"/>
          <w:bCs/>
        </w:rPr>
        <w:t>17</w:t>
      </w:r>
      <w:r w:rsidRPr="00987787">
        <w:rPr>
          <w:rFonts w:asciiTheme="majorHAnsi" w:hAnsiTheme="majorHAnsi"/>
          <w:bCs/>
        </w:rPr>
        <w:t>, 201</w:t>
      </w:r>
      <w:r>
        <w:rPr>
          <w:rFonts w:asciiTheme="majorHAnsi" w:hAnsiTheme="majorHAnsi"/>
          <w:bCs/>
        </w:rPr>
        <w:t xml:space="preserve">7, Green Street Advisors </w:t>
      </w:r>
      <w:r>
        <w:rPr>
          <w:rFonts w:asciiTheme="majorHAnsi" w:hAnsiTheme="majorHAnsi"/>
          <w:bCs/>
        </w:rPr>
        <w:br/>
        <w:t>(to be reviewed in connection with Assignment No. 1)</w:t>
      </w:r>
      <w:r>
        <w:rPr>
          <w:rFonts w:asciiTheme="majorHAnsi" w:hAnsiTheme="majorHAnsi"/>
          <w:bCs/>
        </w:rPr>
        <w:tab/>
      </w:r>
      <w:r>
        <w:rPr>
          <w:rFonts w:asciiTheme="majorHAnsi" w:hAnsiTheme="majorHAnsi"/>
          <w:bCs/>
        </w:rPr>
        <w:tab/>
        <w:t>4</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 xml:space="preserve">Sections I through IV of Goodwin Procter REIT Alert </w:t>
      </w:r>
      <w:r w:rsidRPr="00423A29">
        <w:rPr>
          <w:rFonts w:asciiTheme="majorHAnsi" w:hAnsiTheme="majorHAnsi"/>
          <w:bCs/>
        </w:rPr>
        <w:t>(</w:t>
      </w:r>
      <w:r>
        <w:rPr>
          <w:rFonts w:asciiTheme="majorHAnsi" w:hAnsiTheme="majorHAnsi"/>
          <w:bCs/>
        </w:rPr>
        <w:t>June 8, 2016</w:t>
      </w:r>
      <w:r w:rsidRPr="00423A29">
        <w:rPr>
          <w:rFonts w:asciiTheme="majorHAnsi" w:hAnsiTheme="majorHAnsi"/>
          <w:bCs/>
        </w:rPr>
        <w:t>)</w:t>
      </w:r>
      <w:r>
        <w:rPr>
          <w:rFonts w:asciiTheme="majorHAnsi" w:hAnsiTheme="majorHAnsi"/>
          <w:bCs/>
        </w:rPr>
        <w:t xml:space="preserve"> on </w:t>
      </w:r>
      <w:r>
        <w:rPr>
          <w:rFonts w:asciiTheme="majorHAnsi" w:hAnsiTheme="majorHAnsi"/>
          <w:bCs/>
        </w:rPr>
        <w:br/>
        <w:t>REIT Ownership Limitations</w:t>
      </w:r>
      <w:r>
        <w:rPr>
          <w:rFonts w:asciiTheme="majorHAnsi" w:hAnsiTheme="majorHAnsi"/>
          <w:bCs/>
        </w:rPr>
        <w:tab/>
      </w:r>
      <w:r>
        <w:rPr>
          <w:rFonts w:asciiTheme="majorHAnsi" w:hAnsiTheme="majorHAnsi"/>
          <w:bCs/>
        </w:rPr>
        <w:tab/>
        <w:t>5</w:t>
      </w:r>
    </w:p>
    <w:p w:rsidR="008F5952" w:rsidRPr="00987787" w:rsidRDefault="008F5952" w:rsidP="008F5952">
      <w:pPr>
        <w:pStyle w:val="Heading2"/>
        <w:keepNext w:val="0"/>
        <w:tabs>
          <w:tab w:val="clear" w:pos="5670"/>
          <w:tab w:val="num" w:pos="1440"/>
          <w:tab w:val="num" w:pos="2520"/>
          <w:tab w:val="left" w:leader="dot" w:pos="9180"/>
        </w:tabs>
        <w:spacing w:before="0" w:after="120" w:line="240" w:lineRule="auto"/>
        <w:ind w:left="1440"/>
        <w:rPr>
          <w:rFonts w:asciiTheme="majorHAnsi" w:hAnsiTheme="majorHAnsi"/>
          <w:b w:val="0"/>
          <w:i w:val="0"/>
          <w:sz w:val="22"/>
          <w:szCs w:val="22"/>
          <w:u w:val="single"/>
        </w:rPr>
      </w:pPr>
      <w:r w:rsidRPr="00987787">
        <w:rPr>
          <w:rFonts w:asciiTheme="majorHAnsi" w:hAnsiTheme="majorHAnsi"/>
          <w:b w:val="0"/>
          <w:i w:val="0"/>
          <w:sz w:val="22"/>
          <w:szCs w:val="22"/>
          <w:u w:val="single"/>
        </w:rPr>
        <w:t>Class</w:t>
      </w:r>
      <w:r w:rsidR="00AD4047">
        <w:rPr>
          <w:rFonts w:asciiTheme="majorHAnsi" w:hAnsiTheme="majorHAnsi"/>
          <w:b w:val="0"/>
          <w:i w:val="0"/>
          <w:sz w:val="22"/>
          <w:szCs w:val="22"/>
          <w:u w:val="single"/>
        </w:rPr>
        <w:t xml:space="preserve"> 1</w:t>
      </w:r>
      <w:r w:rsidRPr="00987787">
        <w:rPr>
          <w:rFonts w:asciiTheme="majorHAnsi" w:hAnsiTheme="majorHAnsi"/>
          <w:b w:val="0"/>
          <w:i w:val="0"/>
          <w:sz w:val="22"/>
          <w:szCs w:val="22"/>
          <w:u w:val="single"/>
        </w:rPr>
        <w:t xml:space="preserve"> Reading – Recommended</w:t>
      </w:r>
      <w:r w:rsidRPr="00987787">
        <w:rPr>
          <w:rFonts w:asciiTheme="majorHAnsi" w:hAnsiTheme="majorHAnsi"/>
          <w:b w:val="0"/>
          <w:i w:val="0"/>
          <w:sz w:val="22"/>
          <w:szCs w:val="22"/>
        </w:rPr>
        <w:t>:</w:t>
      </w:r>
    </w:p>
    <w:p w:rsidR="008F5952" w:rsidRPr="00987787" w:rsidRDefault="008F5952" w:rsidP="008F5952">
      <w:pPr>
        <w:pStyle w:val="Heading2"/>
        <w:keepNext w:val="0"/>
        <w:numPr>
          <w:ilvl w:val="0"/>
          <w:numId w:val="0"/>
        </w:numPr>
        <w:tabs>
          <w:tab w:val="right" w:leader="dot" w:pos="1440"/>
          <w:tab w:val="left" w:leader="dot" w:pos="9180"/>
          <w:tab w:val="right" w:pos="9450"/>
        </w:tabs>
        <w:spacing w:before="0" w:after="120" w:line="240" w:lineRule="auto"/>
        <w:ind w:left="1440" w:right="720"/>
        <w:rPr>
          <w:rFonts w:asciiTheme="majorHAnsi" w:hAnsiTheme="majorHAnsi"/>
          <w:b w:val="0"/>
          <w:i w:val="0"/>
          <w:sz w:val="22"/>
          <w:szCs w:val="22"/>
        </w:rPr>
      </w:pPr>
      <w:r w:rsidRPr="00987787">
        <w:rPr>
          <w:rFonts w:asciiTheme="majorHAnsi" w:hAnsiTheme="majorHAnsi"/>
          <w:b w:val="0"/>
          <w:i w:val="0"/>
          <w:sz w:val="22"/>
          <w:szCs w:val="22"/>
        </w:rPr>
        <w:t>Ch</w:t>
      </w:r>
      <w:r>
        <w:rPr>
          <w:rFonts w:asciiTheme="majorHAnsi" w:hAnsiTheme="majorHAnsi"/>
          <w:b w:val="0"/>
          <w:i w:val="0"/>
          <w:sz w:val="22"/>
          <w:szCs w:val="22"/>
        </w:rPr>
        <w:t>a</w:t>
      </w:r>
      <w:r w:rsidRPr="00987787">
        <w:rPr>
          <w:rFonts w:asciiTheme="majorHAnsi" w:hAnsiTheme="majorHAnsi"/>
          <w:b w:val="0"/>
          <w:i w:val="0"/>
          <w:sz w:val="22"/>
          <w:szCs w:val="22"/>
        </w:rPr>
        <w:t>pt</w:t>
      </w:r>
      <w:r>
        <w:rPr>
          <w:rFonts w:asciiTheme="majorHAnsi" w:hAnsiTheme="majorHAnsi"/>
          <w:b w:val="0"/>
          <w:i w:val="0"/>
          <w:sz w:val="22"/>
          <w:szCs w:val="22"/>
        </w:rPr>
        <w:t>er</w:t>
      </w:r>
      <w:r w:rsidRPr="00987787">
        <w:rPr>
          <w:rFonts w:asciiTheme="majorHAnsi" w:hAnsiTheme="majorHAnsi"/>
          <w:b w:val="0"/>
          <w:i w:val="0"/>
          <w:sz w:val="22"/>
          <w:szCs w:val="22"/>
        </w:rPr>
        <w:t xml:space="preserve"> 1 (Intro) of REITs: Mergers and Acquisitions, Law Journal Press, by David M. Einhorn, Adam O. Emmerich &amp; Robin Panovka (“REIT M&amp;A Treatise")</w:t>
      </w:r>
      <w:r w:rsidRPr="00987787">
        <w:rPr>
          <w:rFonts w:asciiTheme="majorHAnsi" w:hAnsiTheme="majorHAnsi"/>
          <w:b w:val="0"/>
          <w:i w:val="0"/>
          <w:sz w:val="22"/>
          <w:szCs w:val="22"/>
        </w:rPr>
        <w:tab/>
      </w:r>
      <w:r w:rsidRPr="00987787">
        <w:rPr>
          <w:rFonts w:asciiTheme="majorHAnsi" w:hAnsiTheme="majorHAnsi"/>
          <w:b w:val="0"/>
          <w:i w:val="0"/>
          <w:sz w:val="22"/>
          <w:szCs w:val="22"/>
        </w:rPr>
        <w:tab/>
      </w:r>
      <w:r>
        <w:rPr>
          <w:rFonts w:asciiTheme="majorHAnsi" w:hAnsiTheme="majorHAnsi"/>
          <w:b w:val="0"/>
          <w:i w:val="0"/>
          <w:sz w:val="22"/>
          <w:szCs w:val="22"/>
        </w:rPr>
        <w:t>6</w:t>
      </w:r>
    </w:p>
    <w:p w:rsidR="008F5952" w:rsidRPr="00987787" w:rsidRDefault="008F5952" w:rsidP="008F5952">
      <w:pPr>
        <w:tabs>
          <w:tab w:val="left" w:pos="2160"/>
        </w:tabs>
        <w:spacing w:after="120" w:line="240" w:lineRule="auto"/>
        <w:ind w:left="1430" w:hanging="710"/>
        <w:rPr>
          <w:rFonts w:asciiTheme="majorHAnsi" w:hAnsiTheme="majorHAnsi" w:cs="Calibri"/>
        </w:rPr>
      </w:pPr>
      <w:r w:rsidRPr="00987787">
        <w:rPr>
          <w:rFonts w:asciiTheme="majorHAnsi" w:hAnsiTheme="majorHAnsi" w:cs="Calibri"/>
        </w:rPr>
        <w:t>C.</w:t>
      </w:r>
      <w:r w:rsidRPr="00987787">
        <w:rPr>
          <w:rFonts w:asciiTheme="majorHAnsi" w:hAnsiTheme="majorHAnsi" w:cs="Calibri"/>
        </w:rPr>
        <w:tab/>
      </w:r>
      <w:r w:rsidRPr="00987787">
        <w:rPr>
          <w:rFonts w:asciiTheme="majorHAnsi" w:hAnsiTheme="majorHAnsi" w:cs="Calibri"/>
          <w:u w:val="single"/>
        </w:rPr>
        <w:t>Key Topics</w:t>
      </w:r>
      <w:r w:rsidRPr="00987787">
        <w:rPr>
          <w:rFonts w:asciiTheme="majorHAnsi" w:hAnsiTheme="majorHAnsi" w:cs="Calibri"/>
        </w:rPr>
        <w:t>:</w:t>
      </w:r>
      <w:r w:rsidRPr="00987787">
        <w:rPr>
          <w:rFonts w:asciiTheme="majorHAnsi" w:hAnsiTheme="majorHAnsi" w:cs="Calibri"/>
        </w:rPr>
        <w:tab/>
      </w:r>
    </w:p>
    <w:p w:rsidR="008F5952" w:rsidRPr="00987787" w:rsidRDefault="008F5952" w:rsidP="008F5952">
      <w:pPr>
        <w:tabs>
          <w:tab w:val="left" w:pos="2160"/>
        </w:tabs>
        <w:spacing w:after="120" w:line="240" w:lineRule="auto"/>
        <w:ind w:left="1430" w:firstLine="10"/>
        <w:rPr>
          <w:rFonts w:asciiTheme="majorHAnsi" w:hAnsiTheme="majorHAnsi" w:cs="Calibri"/>
        </w:rPr>
      </w:pPr>
      <w:r w:rsidRPr="00987787">
        <w:rPr>
          <w:rFonts w:asciiTheme="majorHAnsi" w:hAnsiTheme="majorHAnsi" w:cs="Calibri"/>
        </w:rPr>
        <w:t>(A)</w:t>
      </w:r>
      <w:r w:rsidRPr="00987787">
        <w:rPr>
          <w:rFonts w:asciiTheme="majorHAnsi" w:hAnsiTheme="majorHAnsi" w:cs="Calibri"/>
        </w:rPr>
        <w:tab/>
        <w:t>History of the REIT industry, terminology and overview</w:t>
      </w:r>
    </w:p>
    <w:p w:rsidR="008F5952" w:rsidRPr="00987787" w:rsidRDefault="008F5952" w:rsidP="008F5952">
      <w:pPr>
        <w:tabs>
          <w:tab w:val="left" w:pos="2160"/>
        </w:tabs>
        <w:spacing w:after="120" w:line="240" w:lineRule="auto"/>
        <w:ind w:left="1430" w:hanging="1430"/>
        <w:rPr>
          <w:rFonts w:asciiTheme="majorHAnsi" w:hAnsiTheme="majorHAnsi" w:cs="Calibri"/>
        </w:rPr>
      </w:pPr>
      <w:r w:rsidRPr="00987787">
        <w:rPr>
          <w:rFonts w:asciiTheme="majorHAnsi" w:hAnsiTheme="majorHAnsi" w:cs="Calibri"/>
        </w:rPr>
        <w:tab/>
        <w:t>(B)</w:t>
      </w:r>
      <w:r w:rsidRPr="00987787">
        <w:rPr>
          <w:rFonts w:asciiTheme="majorHAnsi" w:hAnsiTheme="majorHAnsi" w:cs="Calibri"/>
        </w:rPr>
        <w:tab/>
        <w:t xml:space="preserve">REIT structures, UPREITs and </w:t>
      </w:r>
      <w:proofErr w:type="spellStart"/>
      <w:r w:rsidRPr="00987787">
        <w:rPr>
          <w:rFonts w:asciiTheme="majorHAnsi" w:hAnsiTheme="majorHAnsi" w:cs="Calibri"/>
        </w:rPr>
        <w:t>DownREITs</w:t>
      </w:r>
      <w:proofErr w:type="spellEnd"/>
    </w:p>
    <w:p w:rsidR="008F5952" w:rsidRPr="00987787" w:rsidRDefault="008F5952" w:rsidP="008F5952">
      <w:pPr>
        <w:tabs>
          <w:tab w:val="left" w:pos="2160"/>
        </w:tabs>
        <w:spacing w:after="120" w:line="240" w:lineRule="auto"/>
        <w:ind w:left="1430" w:hanging="1430"/>
        <w:rPr>
          <w:rFonts w:asciiTheme="majorHAnsi" w:hAnsiTheme="majorHAnsi" w:cs="Calibri"/>
        </w:rPr>
      </w:pPr>
      <w:r w:rsidRPr="00987787">
        <w:rPr>
          <w:rFonts w:asciiTheme="majorHAnsi" w:hAnsiTheme="majorHAnsi" w:cs="Calibri"/>
        </w:rPr>
        <w:tab/>
        <w:t>(C)</w:t>
      </w:r>
      <w:r w:rsidRPr="00987787">
        <w:rPr>
          <w:rFonts w:asciiTheme="majorHAnsi" w:hAnsiTheme="majorHAnsi" w:cs="Calibri"/>
        </w:rPr>
        <w:tab/>
        <w:t>REIT valuation methodology and terms</w:t>
      </w:r>
    </w:p>
    <w:p w:rsidR="008F5952" w:rsidRPr="00987787" w:rsidRDefault="008F5952" w:rsidP="008F5952">
      <w:pPr>
        <w:tabs>
          <w:tab w:val="left" w:pos="2160"/>
        </w:tabs>
        <w:spacing w:after="120" w:line="240" w:lineRule="auto"/>
        <w:ind w:left="1430" w:hanging="1430"/>
        <w:rPr>
          <w:rFonts w:asciiTheme="majorHAnsi" w:hAnsiTheme="majorHAnsi" w:cs="Calibri"/>
        </w:rPr>
      </w:pPr>
      <w:r w:rsidRPr="00987787">
        <w:rPr>
          <w:rFonts w:asciiTheme="majorHAnsi" w:hAnsiTheme="majorHAnsi" w:cs="Calibri"/>
        </w:rPr>
        <w:tab/>
        <w:t>(D)</w:t>
      </w:r>
      <w:r w:rsidRPr="00987787">
        <w:rPr>
          <w:rFonts w:asciiTheme="majorHAnsi" w:hAnsiTheme="majorHAnsi" w:cs="Calibri"/>
        </w:rPr>
        <w:tab/>
        <w:t xml:space="preserve">Charter </w:t>
      </w:r>
      <w:r>
        <w:rPr>
          <w:rFonts w:asciiTheme="majorHAnsi" w:hAnsiTheme="majorHAnsi" w:cs="Calibri"/>
        </w:rPr>
        <w:t xml:space="preserve">“REIT qualification” </w:t>
      </w:r>
      <w:r w:rsidRPr="00987787">
        <w:rPr>
          <w:rFonts w:asciiTheme="majorHAnsi" w:hAnsiTheme="majorHAnsi" w:cs="Calibri"/>
        </w:rPr>
        <w:t>Ownership Limitations</w:t>
      </w:r>
    </w:p>
    <w:p w:rsidR="008F5952" w:rsidRPr="0037567A" w:rsidRDefault="008F5952" w:rsidP="008F5952">
      <w:pPr>
        <w:pStyle w:val="ListBullet"/>
        <w:numPr>
          <w:ilvl w:val="0"/>
          <w:numId w:val="0"/>
        </w:numPr>
        <w:spacing w:after="120"/>
        <w:ind w:left="1440"/>
        <w:jc w:val="both"/>
        <w:rPr>
          <w:rFonts w:asciiTheme="majorHAnsi" w:hAnsiTheme="majorHAnsi" w:cs="Calibri"/>
          <w:sz w:val="22"/>
          <w:szCs w:val="22"/>
        </w:rPr>
      </w:pPr>
      <w:r w:rsidRPr="0037567A">
        <w:rPr>
          <w:rFonts w:asciiTheme="majorHAnsi" w:hAnsiTheme="majorHAnsi" w:cs="Calibri"/>
          <w:sz w:val="22"/>
          <w:szCs w:val="22"/>
        </w:rPr>
        <w:t>If we run out of time discussing the Pre-Class topics, we will finish our work on this segment during the beginning of Class 1.</w:t>
      </w:r>
    </w:p>
    <w:p w:rsidR="008F5952" w:rsidRPr="00987787" w:rsidRDefault="008F5952" w:rsidP="008F5952">
      <w:pPr>
        <w:spacing w:after="120" w:line="240" w:lineRule="auto"/>
        <w:ind w:left="1440"/>
        <w:rPr>
          <w:rFonts w:asciiTheme="majorHAnsi" w:hAnsiTheme="majorHAnsi" w:cs="Calibri"/>
        </w:rPr>
      </w:pPr>
      <w:r w:rsidRPr="00FA0CD8">
        <w:rPr>
          <w:rFonts w:asciiTheme="majorHAnsi" w:hAnsiTheme="majorHAnsi" w:cs="Calibri"/>
          <w:b/>
          <w:u w:val="single"/>
        </w:rPr>
        <w:t>NOTE</w:t>
      </w:r>
      <w:r>
        <w:rPr>
          <w:rFonts w:asciiTheme="majorHAnsi" w:hAnsiTheme="majorHAnsi" w:cs="Calibri"/>
        </w:rPr>
        <w:t xml:space="preserve">:  </w:t>
      </w:r>
      <w:r w:rsidRPr="000E4664">
        <w:rPr>
          <w:rFonts w:asciiTheme="majorHAnsi" w:hAnsiTheme="majorHAnsi" w:cs="Calibri"/>
          <w:b/>
          <w:i/>
        </w:rPr>
        <w:t>All information necessary for Assignment No. 1 is covered in Class</w:t>
      </w:r>
      <w:r w:rsidR="00AD4047">
        <w:rPr>
          <w:rFonts w:asciiTheme="majorHAnsi" w:hAnsiTheme="majorHAnsi" w:cs="Calibri"/>
          <w:b/>
          <w:i/>
        </w:rPr>
        <w:t xml:space="preserve"> 1</w:t>
      </w:r>
      <w:r w:rsidRPr="000E4664">
        <w:rPr>
          <w:rFonts w:asciiTheme="majorHAnsi" w:hAnsiTheme="majorHAnsi" w:cs="Calibri"/>
          <w:b/>
          <w:i/>
        </w:rPr>
        <w:t xml:space="preserve"> and you should review Assignment No. 1 so any clarifying questions can be asked at Class No. 1.</w:t>
      </w:r>
    </w:p>
    <w:p w:rsidR="008F5952" w:rsidRPr="00987787" w:rsidRDefault="008F5952" w:rsidP="008F5952">
      <w:pPr>
        <w:pStyle w:val="Heading1"/>
        <w:spacing w:after="120" w:line="240" w:lineRule="auto"/>
        <w:ind w:right="720"/>
        <w:rPr>
          <w:rFonts w:asciiTheme="majorHAnsi" w:hAnsiTheme="majorHAnsi" w:cs="Calibri"/>
          <w:b w:val="0"/>
          <w:sz w:val="22"/>
          <w:szCs w:val="22"/>
        </w:rPr>
      </w:pPr>
      <w:r w:rsidRPr="000E3290">
        <w:rPr>
          <w:rFonts w:asciiTheme="majorHAnsi" w:hAnsiTheme="majorHAnsi"/>
          <w:sz w:val="22"/>
          <w:szCs w:val="22"/>
          <w:u w:val="single"/>
        </w:rPr>
        <w:t xml:space="preserve">Class </w:t>
      </w:r>
      <w:r w:rsidR="00AD4047">
        <w:rPr>
          <w:rFonts w:asciiTheme="majorHAnsi" w:hAnsiTheme="majorHAnsi"/>
          <w:sz w:val="22"/>
          <w:szCs w:val="22"/>
          <w:u w:val="single"/>
        </w:rPr>
        <w:t>2</w:t>
      </w:r>
      <w:r w:rsidR="005B407F">
        <w:rPr>
          <w:rFonts w:asciiTheme="majorHAnsi" w:hAnsiTheme="majorHAnsi"/>
          <w:sz w:val="22"/>
          <w:szCs w:val="22"/>
          <w:u w:val="single"/>
        </w:rPr>
        <w:t xml:space="preserve">: </w:t>
      </w:r>
      <w:r w:rsidRPr="00987787">
        <w:rPr>
          <w:rFonts w:asciiTheme="majorHAnsi" w:hAnsiTheme="majorHAnsi"/>
          <w:sz w:val="22"/>
          <w:szCs w:val="22"/>
        </w:rPr>
        <w:t>Overview of Real Estate REIT M&amp;A</w:t>
      </w:r>
      <w:r w:rsidRPr="00987787">
        <w:rPr>
          <w:rFonts w:asciiTheme="majorHAnsi" w:hAnsiTheme="majorHAnsi"/>
          <w:sz w:val="22"/>
          <w:szCs w:val="22"/>
        </w:rPr>
        <w:br/>
      </w:r>
      <w:r w:rsidRPr="00270D9C">
        <w:rPr>
          <w:rFonts w:ascii="Cambria" w:hAnsi="Cambria"/>
          <w:b w:val="0"/>
          <w:sz w:val="22"/>
          <w:szCs w:val="22"/>
        </w:rPr>
        <w:t xml:space="preserve">(Guest Lecturer: </w:t>
      </w:r>
      <w:r w:rsidR="00DE5FB2">
        <w:rPr>
          <w:rFonts w:ascii="Cambria" w:hAnsi="Cambria"/>
          <w:b w:val="0"/>
          <w:sz w:val="22"/>
          <w:szCs w:val="22"/>
        </w:rPr>
        <w:t>TBD</w:t>
      </w:r>
      <w:r w:rsidRPr="00270D9C">
        <w:rPr>
          <w:rFonts w:ascii="Cambria" w:hAnsi="Cambria"/>
          <w:b w:val="0"/>
          <w:sz w:val="22"/>
          <w:szCs w:val="22"/>
        </w:rPr>
        <w:t>)</w:t>
      </w:r>
      <w:r>
        <w:rPr>
          <w:rFonts w:asciiTheme="majorHAnsi" w:hAnsiTheme="majorHAnsi" w:cs="Calibri"/>
          <w:b w:val="0"/>
          <w:sz w:val="22"/>
          <w:szCs w:val="22"/>
        </w:rPr>
        <w:t xml:space="preserve"> </w:t>
      </w:r>
      <w:r w:rsidRPr="00987787">
        <w:rPr>
          <w:rFonts w:asciiTheme="majorHAnsi" w:hAnsiTheme="majorHAnsi" w:cs="Calibri"/>
          <w:b w:val="0"/>
          <w:sz w:val="22"/>
          <w:szCs w:val="22"/>
        </w:rPr>
        <w:t>(</w:t>
      </w:r>
      <w:r>
        <w:rPr>
          <w:rFonts w:asciiTheme="majorHAnsi" w:hAnsiTheme="majorHAnsi" w:cs="Calibri"/>
          <w:b w:val="0"/>
          <w:sz w:val="22"/>
          <w:szCs w:val="22"/>
        </w:rPr>
        <w:t>Prof</w:t>
      </w:r>
      <w:r w:rsidRPr="00987787">
        <w:rPr>
          <w:rFonts w:asciiTheme="majorHAnsi" w:hAnsiTheme="majorHAnsi" w:cs="Calibri"/>
          <w:b w:val="0"/>
          <w:sz w:val="22"/>
          <w:szCs w:val="22"/>
        </w:rPr>
        <w:t xml:space="preserve">. </w:t>
      </w:r>
      <w:r w:rsidR="00AD4047">
        <w:rPr>
          <w:rFonts w:asciiTheme="majorHAnsi" w:hAnsiTheme="majorHAnsi" w:cs="Calibri"/>
          <w:b w:val="0"/>
          <w:sz w:val="22"/>
          <w:szCs w:val="22"/>
        </w:rPr>
        <w:t>Liggio</w:t>
      </w:r>
      <w:r w:rsidRPr="00987787">
        <w:rPr>
          <w:rFonts w:asciiTheme="majorHAnsi" w:hAnsiTheme="majorHAnsi" w:cs="Calibri"/>
          <w:b w:val="0"/>
          <w:sz w:val="22"/>
          <w:szCs w:val="22"/>
        </w:rPr>
        <w:t>)</w:t>
      </w:r>
    </w:p>
    <w:p w:rsidR="008F5952" w:rsidRPr="00987787" w:rsidRDefault="008F5952" w:rsidP="008F5952">
      <w:pPr>
        <w:pStyle w:val="Heading2"/>
        <w:keepNext w:val="0"/>
        <w:tabs>
          <w:tab w:val="clear" w:pos="5670"/>
          <w:tab w:val="left" w:pos="1440"/>
          <w:tab w:val="num" w:pos="252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 xml:space="preserve">Class </w:t>
      </w:r>
      <w:r w:rsidR="00AD4047">
        <w:rPr>
          <w:rFonts w:asciiTheme="majorHAnsi" w:hAnsiTheme="majorHAnsi"/>
          <w:b w:val="0"/>
          <w:i w:val="0"/>
          <w:sz w:val="22"/>
          <w:szCs w:val="22"/>
          <w:u w:val="single"/>
        </w:rPr>
        <w:t xml:space="preserve">2 </w:t>
      </w:r>
      <w:r w:rsidRPr="00987787">
        <w:rPr>
          <w:rFonts w:asciiTheme="majorHAnsi" w:hAnsiTheme="majorHAnsi"/>
          <w:b w:val="0"/>
          <w:i w:val="0"/>
          <w:sz w:val="22"/>
          <w:szCs w:val="22"/>
          <w:u w:val="single"/>
        </w:rPr>
        <w:t>Reading – Required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Board Book –</w:t>
      </w:r>
      <w:r>
        <w:rPr>
          <w:rFonts w:asciiTheme="majorHAnsi" w:hAnsiTheme="majorHAnsi"/>
          <w:bCs/>
        </w:rPr>
        <w:t xml:space="preserve"> </w:t>
      </w:r>
      <w:r w:rsidRPr="00987787">
        <w:rPr>
          <w:rFonts w:asciiTheme="majorHAnsi" w:hAnsiTheme="majorHAnsi"/>
          <w:bCs/>
        </w:rPr>
        <w:t>Presentation from Financial Advis</w:t>
      </w:r>
      <w:r>
        <w:rPr>
          <w:rFonts w:asciiTheme="majorHAnsi" w:hAnsiTheme="majorHAnsi"/>
          <w:bCs/>
        </w:rPr>
        <w:t>o</w:t>
      </w:r>
      <w:r w:rsidRPr="00987787">
        <w:rPr>
          <w:rFonts w:asciiTheme="majorHAnsi" w:hAnsiTheme="majorHAnsi"/>
          <w:bCs/>
        </w:rPr>
        <w:t>r to Board of Directo</w:t>
      </w:r>
      <w:r>
        <w:rPr>
          <w:rFonts w:asciiTheme="majorHAnsi" w:hAnsiTheme="majorHAnsi"/>
          <w:bCs/>
        </w:rPr>
        <w:t xml:space="preserve">rs on an </w:t>
      </w:r>
      <w:r>
        <w:rPr>
          <w:rFonts w:asciiTheme="majorHAnsi" w:hAnsiTheme="majorHAnsi"/>
          <w:bCs/>
        </w:rPr>
        <w:br/>
        <w:t>Acquisition Proposal</w:t>
      </w:r>
      <w:r>
        <w:rPr>
          <w:rFonts w:asciiTheme="majorHAnsi" w:hAnsiTheme="majorHAnsi"/>
          <w:bCs/>
        </w:rPr>
        <w:tab/>
      </w:r>
      <w:r>
        <w:rPr>
          <w:rFonts w:asciiTheme="majorHAnsi" w:hAnsiTheme="majorHAnsi"/>
          <w:bCs/>
        </w:rPr>
        <w:tab/>
        <w:t>7</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Comparison of Material Real Estate M&amp;A Terms</w:t>
      </w:r>
      <w:r>
        <w:rPr>
          <w:rFonts w:asciiTheme="majorHAnsi" w:hAnsiTheme="majorHAnsi"/>
          <w:bCs/>
        </w:rPr>
        <w:tab/>
      </w:r>
      <w:r>
        <w:rPr>
          <w:rFonts w:asciiTheme="majorHAnsi" w:hAnsiTheme="majorHAnsi"/>
          <w:bCs/>
        </w:rPr>
        <w:tab/>
        <w:t>8</w:t>
      </w:r>
    </w:p>
    <w:p w:rsidR="008F5952" w:rsidRPr="00987787" w:rsidRDefault="008F5952" w:rsidP="008F5952">
      <w:pPr>
        <w:pStyle w:val="Heading2"/>
        <w:tabs>
          <w:tab w:val="clear" w:pos="5670"/>
          <w:tab w:val="num" w:pos="144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Class</w:t>
      </w:r>
      <w:r w:rsidR="00AD4047">
        <w:rPr>
          <w:rFonts w:asciiTheme="majorHAnsi" w:hAnsiTheme="majorHAnsi"/>
          <w:b w:val="0"/>
          <w:i w:val="0"/>
          <w:sz w:val="22"/>
          <w:szCs w:val="22"/>
          <w:u w:val="single"/>
        </w:rPr>
        <w:t xml:space="preserve"> 2</w:t>
      </w:r>
      <w:r w:rsidRPr="00987787">
        <w:rPr>
          <w:rFonts w:asciiTheme="majorHAnsi" w:hAnsiTheme="majorHAnsi"/>
          <w:b w:val="0"/>
          <w:i w:val="0"/>
          <w:sz w:val="22"/>
          <w:szCs w:val="22"/>
          <w:u w:val="single"/>
        </w:rPr>
        <w:t xml:space="preserve"> Reading – Recommended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REIT M&amp;A Treatise</w:t>
      </w:r>
      <w:r>
        <w:rPr>
          <w:rFonts w:asciiTheme="majorHAnsi" w:hAnsiTheme="majorHAnsi"/>
          <w:bCs/>
        </w:rPr>
        <w:t xml:space="preserve"> –</w:t>
      </w:r>
      <w:r w:rsidRPr="00987787">
        <w:rPr>
          <w:rFonts w:asciiTheme="majorHAnsi" w:hAnsiTheme="majorHAnsi"/>
        </w:rPr>
        <w:t>§§ 3.01, 3.02</w:t>
      </w:r>
      <w:r>
        <w:rPr>
          <w:rFonts w:asciiTheme="majorHAnsi" w:hAnsiTheme="majorHAnsi"/>
        </w:rPr>
        <w:t xml:space="preserve">, </w:t>
      </w:r>
      <w:r w:rsidRPr="00987787">
        <w:rPr>
          <w:rFonts w:asciiTheme="majorHAnsi" w:hAnsiTheme="majorHAnsi"/>
        </w:rPr>
        <w:t>3.03</w:t>
      </w:r>
      <w:r>
        <w:rPr>
          <w:rFonts w:asciiTheme="majorHAnsi" w:hAnsiTheme="majorHAnsi"/>
        </w:rPr>
        <w:t>, 3.04 &amp; 3.05</w:t>
      </w:r>
      <w:r w:rsidRPr="00987787">
        <w:rPr>
          <w:rFonts w:asciiTheme="majorHAnsi" w:hAnsiTheme="majorHAnsi"/>
        </w:rPr>
        <w:t xml:space="preserve"> (Directors’ Duties and </w:t>
      </w:r>
      <w:r>
        <w:rPr>
          <w:rFonts w:asciiTheme="majorHAnsi" w:hAnsiTheme="majorHAnsi"/>
        </w:rPr>
        <w:br/>
      </w:r>
      <w:r w:rsidRPr="00987787">
        <w:rPr>
          <w:rFonts w:asciiTheme="majorHAnsi" w:hAnsiTheme="majorHAnsi"/>
        </w:rPr>
        <w:t>Duties of OP Unitholders and other REIT Complications)</w:t>
      </w:r>
      <w:r>
        <w:rPr>
          <w:rFonts w:asciiTheme="majorHAnsi" w:hAnsiTheme="majorHAnsi"/>
          <w:bCs/>
        </w:rPr>
        <w:tab/>
      </w:r>
      <w:r>
        <w:rPr>
          <w:rFonts w:asciiTheme="majorHAnsi" w:hAnsiTheme="majorHAnsi"/>
          <w:bCs/>
        </w:rPr>
        <w:tab/>
        <w:t>9</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 xml:space="preserve">Goodwin Procter Annotated </w:t>
      </w:r>
      <w:r w:rsidRPr="00987787">
        <w:rPr>
          <w:rFonts w:asciiTheme="majorHAnsi" w:hAnsiTheme="majorHAnsi"/>
          <w:bCs/>
        </w:rPr>
        <w:t xml:space="preserve">Form </w:t>
      </w:r>
      <w:r>
        <w:rPr>
          <w:rFonts w:asciiTheme="majorHAnsi" w:hAnsiTheme="majorHAnsi"/>
          <w:bCs/>
        </w:rPr>
        <w:t xml:space="preserve">of </w:t>
      </w:r>
      <w:r w:rsidRPr="00987787">
        <w:rPr>
          <w:rFonts w:asciiTheme="majorHAnsi" w:hAnsiTheme="majorHAnsi"/>
          <w:bCs/>
        </w:rPr>
        <w:t>Confidentiality, Non-disclos</w:t>
      </w:r>
      <w:r>
        <w:rPr>
          <w:rFonts w:asciiTheme="majorHAnsi" w:hAnsiTheme="majorHAnsi"/>
          <w:bCs/>
        </w:rPr>
        <w:t xml:space="preserve">ure and </w:t>
      </w:r>
      <w:r>
        <w:rPr>
          <w:rFonts w:asciiTheme="majorHAnsi" w:hAnsiTheme="majorHAnsi"/>
          <w:bCs/>
        </w:rPr>
        <w:br/>
        <w:t xml:space="preserve">Standstill Agreement (Focus particularly on </w:t>
      </w:r>
      <w:r>
        <w:rPr>
          <w:rFonts w:ascii="Cambria" w:hAnsi="Cambria"/>
          <w:bCs/>
        </w:rPr>
        <w:t>§§ 3 and 7)</w:t>
      </w:r>
      <w:r>
        <w:rPr>
          <w:rFonts w:asciiTheme="majorHAnsi" w:hAnsiTheme="majorHAnsi"/>
          <w:bCs/>
        </w:rPr>
        <w:tab/>
      </w:r>
      <w:r>
        <w:rPr>
          <w:rFonts w:asciiTheme="majorHAnsi" w:hAnsiTheme="majorHAnsi"/>
          <w:bCs/>
        </w:rPr>
        <w:tab/>
        <w:t>10</w:t>
      </w:r>
    </w:p>
    <w:p w:rsidR="008F5952" w:rsidRPr="00987787" w:rsidRDefault="008F5952" w:rsidP="008F5952">
      <w:pPr>
        <w:pStyle w:val="Heading2"/>
        <w:tabs>
          <w:tab w:val="clear" w:pos="5670"/>
          <w:tab w:val="left" w:pos="1440"/>
          <w:tab w:val="num" w:pos="2520"/>
          <w:tab w:val="num" w:pos="900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Post-Class Assignment No. 1 (Assignment 1 of 4)</w:t>
      </w:r>
      <w:r w:rsidRPr="00987787">
        <w:rPr>
          <w:rFonts w:asciiTheme="majorHAnsi" w:hAnsiTheme="majorHAnsi"/>
          <w:b w:val="0"/>
          <w:i w:val="0"/>
          <w:sz w:val="22"/>
          <w:szCs w:val="22"/>
        </w:rPr>
        <w:t>:</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Memo from Prof. Haggerty and P</w:t>
      </w:r>
      <w:r>
        <w:rPr>
          <w:rFonts w:asciiTheme="majorHAnsi" w:hAnsiTheme="majorHAnsi"/>
          <w:bCs/>
        </w:rPr>
        <w:t xml:space="preserve">rof. </w:t>
      </w:r>
      <w:r w:rsidR="00AD4047">
        <w:rPr>
          <w:rFonts w:asciiTheme="majorHAnsi" w:hAnsiTheme="majorHAnsi"/>
          <w:bCs/>
        </w:rPr>
        <w:t>Liggio</w:t>
      </w:r>
      <w:r>
        <w:rPr>
          <w:rFonts w:asciiTheme="majorHAnsi" w:hAnsiTheme="majorHAnsi"/>
          <w:bCs/>
        </w:rPr>
        <w:t xml:space="preserve"> outlining assignment</w:t>
      </w:r>
      <w:r w:rsidR="00A52595">
        <w:rPr>
          <w:rFonts w:asciiTheme="majorHAnsi" w:hAnsiTheme="majorHAnsi"/>
          <w:bCs/>
        </w:rPr>
        <w:t>.</w:t>
      </w:r>
      <w:r w:rsidRPr="00987787">
        <w:rPr>
          <w:rFonts w:asciiTheme="majorHAnsi" w:hAnsiTheme="majorHAnsi"/>
          <w:bCs/>
        </w:rPr>
        <w:t xml:space="preserve">  </w:t>
      </w:r>
      <w:r>
        <w:rPr>
          <w:rFonts w:asciiTheme="majorHAnsi" w:hAnsiTheme="majorHAnsi"/>
          <w:bCs/>
        </w:rPr>
        <w:br/>
      </w:r>
      <w:r w:rsidR="001A0800">
        <w:rPr>
          <w:rFonts w:asciiTheme="majorHAnsi" w:hAnsiTheme="majorHAnsi"/>
          <w:bCs/>
        </w:rPr>
        <w:t>Due by 12:00 noon on Thursday, January 28, 2021</w:t>
      </w:r>
      <w:r>
        <w:rPr>
          <w:rFonts w:asciiTheme="majorHAnsi" w:hAnsiTheme="majorHAnsi"/>
          <w:bCs/>
        </w:rPr>
        <w:tab/>
      </w:r>
      <w:r>
        <w:rPr>
          <w:rFonts w:asciiTheme="majorHAnsi" w:hAnsiTheme="majorHAnsi"/>
          <w:bCs/>
        </w:rPr>
        <w:tab/>
        <w:t>11</w:t>
      </w:r>
    </w:p>
    <w:p w:rsidR="008F5952" w:rsidRPr="00987787" w:rsidRDefault="008F5952" w:rsidP="008F5952">
      <w:pPr>
        <w:tabs>
          <w:tab w:val="left" w:pos="2160"/>
        </w:tabs>
        <w:spacing w:after="120" w:line="240" w:lineRule="auto"/>
        <w:ind w:left="1430" w:hanging="710"/>
        <w:rPr>
          <w:rFonts w:asciiTheme="majorHAnsi" w:hAnsiTheme="majorHAnsi" w:cs="Calibri"/>
        </w:rPr>
      </w:pPr>
      <w:r>
        <w:rPr>
          <w:rFonts w:asciiTheme="majorHAnsi" w:hAnsiTheme="majorHAnsi" w:cs="Calibri"/>
        </w:rPr>
        <w:t>D.</w:t>
      </w:r>
      <w:r w:rsidRPr="00987787">
        <w:rPr>
          <w:rFonts w:asciiTheme="majorHAnsi" w:hAnsiTheme="majorHAnsi" w:cs="Calibri"/>
        </w:rPr>
        <w:tab/>
      </w:r>
      <w:r w:rsidRPr="00987787">
        <w:rPr>
          <w:rFonts w:asciiTheme="majorHAnsi" w:hAnsiTheme="majorHAnsi" w:cs="Calibri"/>
          <w:u w:val="single"/>
        </w:rPr>
        <w:t>Key Topics</w:t>
      </w:r>
      <w:r w:rsidRPr="00987787">
        <w:rPr>
          <w:rFonts w:asciiTheme="majorHAnsi" w:hAnsiTheme="majorHAnsi" w:cs="Calibri"/>
        </w:rPr>
        <w:t>:</w:t>
      </w:r>
      <w:r w:rsidRPr="00987787">
        <w:rPr>
          <w:rFonts w:asciiTheme="majorHAnsi" w:hAnsiTheme="majorHAnsi" w:cs="Calibri"/>
        </w:rPr>
        <w:tab/>
      </w:r>
    </w:p>
    <w:p w:rsidR="008F5952" w:rsidRPr="00987787" w:rsidRDefault="008F5952" w:rsidP="008F5952">
      <w:pPr>
        <w:tabs>
          <w:tab w:val="left" w:pos="2160"/>
        </w:tabs>
        <w:spacing w:after="120" w:line="240" w:lineRule="auto"/>
        <w:ind w:left="1430" w:firstLine="10"/>
        <w:rPr>
          <w:rFonts w:asciiTheme="majorHAnsi" w:hAnsiTheme="majorHAnsi" w:cs="Calibri"/>
        </w:rPr>
      </w:pPr>
      <w:r w:rsidRPr="00987787">
        <w:rPr>
          <w:rFonts w:asciiTheme="majorHAnsi" w:hAnsiTheme="majorHAnsi" w:cs="Calibri"/>
        </w:rPr>
        <w:t>(A)</w:t>
      </w:r>
      <w:r w:rsidRPr="00987787">
        <w:rPr>
          <w:rFonts w:asciiTheme="majorHAnsi" w:hAnsiTheme="majorHAnsi" w:cs="Calibri"/>
        </w:rPr>
        <w:tab/>
      </w:r>
      <w:r>
        <w:rPr>
          <w:rFonts w:asciiTheme="majorHAnsi" w:hAnsiTheme="majorHAnsi" w:cs="Calibri"/>
        </w:rPr>
        <w:t>Introduction to basic REIT public M&amp;A concepts</w:t>
      </w:r>
    </w:p>
    <w:p w:rsidR="008F5952" w:rsidRDefault="008F5952" w:rsidP="008F5952">
      <w:pPr>
        <w:tabs>
          <w:tab w:val="left" w:pos="2160"/>
        </w:tabs>
        <w:spacing w:after="120" w:line="240" w:lineRule="auto"/>
        <w:ind w:left="1430" w:hanging="1430"/>
        <w:rPr>
          <w:rFonts w:asciiTheme="majorHAnsi" w:hAnsiTheme="majorHAnsi" w:cs="Calibri"/>
        </w:rPr>
      </w:pPr>
      <w:r w:rsidRPr="00987787">
        <w:rPr>
          <w:rFonts w:asciiTheme="majorHAnsi" w:hAnsiTheme="majorHAnsi" w:cs="Calibri"/>
        </w:rPr>
        <w:tab/>
        <w:t>(B)</w:t>
      </w:r>
      <w:r w:rsidRPr="00987787">
        <w:rPr>
          <w:rFonts w:asciiTheme="majorHAnsi" w:hAnsiTheme="majorHAnsi" w:cs="Calibri"/>
        </w:rPr>
        <w:tab/>
      </w:r>
      <w:r>
        <w:rPr>
          <w:rFonts w:asciiTheme="majorHAnsi" w:hAnsiTheme="majorHAnsi" w:cs="Calibri"/>
        </w:rPr>
        <w:t>Differences between public M&amp;A and private asset transactions</w:t>
      </w:r>
    </w:p>
    <w:p w:rsidR="008F5952" w:rsidRPr="00987787" w:rsidRDefault="008F5952" w:rsidP="008F5952">
      <w:pPr>
        <w:tabs>
          <w:tab w:val="left" w:pos="2160"/>
        </w:tabs>
        <w:spacing w:after="120" w:line="240" w:lineRule="auto"/>
        <w:ind w:left="1430" w:hanging="1430"/>
        <w:rPr>
          <w:rFonts w:asciiTheme="majorHAnsi" w:hAnsiTheme="majorHAnsi" w:cs="Calibri"/>
        </w:rPr>
      </w:pPr>
      <w:r>
        <w:rPr>
          <w:rFonts w:asciiTheme="majorHAnsi" w:hAnsiTheme="majorHAnsi" w:cs="Calibri"/>
        </w:rPr>
        <w:tab/>
        <w:t>(C)</w:t>
      </w:r>
      <w:r>
        <w:rPr>
          <w:rFonts w:asciiTheme="majorHAnsi" w:hAnsiTheme="majorHAnsi" w:cs="Calibri"/>
        </w:rPr>
        <w:tab/>
        <w:t>Fiduciary Duties</w:t>
      </w:r>
      <w:r w:rsidR="00AD4047">
        <w:rPr>
          <w:rFonts w:asciiTheme="majorHAnsi" w:hAnsiTheme="majorHAnsi" w:cs="Calibri"/>
        </w:rPr>
        <w:t xml:space="preserve"> and their Impact on transaction process</w:t>
      </w:r>
    </w:p>
    <w:p w:rsidR="008F5952" w:rsidRPr="00987787" w:rsidRDefault="008F5952" w:rsidP="008F5952">
      <w:pPr>
        <w:tabs>
          <w:tab w:val="left" w:pos="2160"/>
        </w:tabs>
        <w:spacing w:after="120" w:line="240" w:lineRule="auto"/>
        <w:ind w:left="1430" w:hanging="1430"/>
        <w:rPr>
          <w:rFonts w:asciiTheme="majorHAnsi" w:hAnsiTheme="majorHAnsi" w:cs="Calibri"/>
        </w:rPr>
      </w:pPr>
      <w:r>
        <w:rPr>
          <w:rFonts w:asciiTheme="majorHAnsi" w:hAnsiTheme="majorHAnsi" w:cs="Calibri"/>
        </w:rPr>
        <w:tab/>
        <w:t>(D</w:t>
      </w:r>
      <w:r w:rsidRPr="00987787">
        <w:rPr>
          <w:rFonts w:asciiTheme="majorHAnsi" w:hAnsiTheme="majorHAnsi" w:cs="Calibri"/>
        </w:rPr>
        <w:t>)</w:t>
      </w:r>
      <w:r w:rsidRPr="00987787">
        <w:rPr>
          <w:rFonts w:asciiTheme="majorHAnsi" w:hAnsiTheme="majorHAnsi" w:cs="Calibri"/>
        </w:rPr>
        <w:tab/>
        <w:t>How do UPREIT conflicts of interest arise and how are they addressed</w:t>
      </w:r>
      <w:r>
        <w:rPr>
          <w:rFonts w:asciiTheme="majorHAnsi" w:hAnsiTheme="majorHAnsi" w:cs="Calibri"/>
        </w:rPr>
        <w:t>?</w:t>
      </w:r>
    </w:p>
    <w:p w:rsidR="008F5952" w:rsidRDefault="008F5952" w:rsidP="008F5952">
      <w:pPr>
        <w:tabs>
          <w:tab w:val="left" w:pos="2160"/>
        </w:tabs>
        <w:spacing w:after="120" w:line="240" w:lineRule="auto"/>
        <w:ind w:left="2160" w:hanging="720"/>
        <w:rPr>
          <w:rFonts w:asciiTheme="majorHAnsi" w:hAnsiTheme="majorHAnsi" w:cs="Calibri"/>
        </w:rPr>
      </w:pPr>
      <w:r w:rsidRPr="00987787">
        <w:rPr>
          <w:rFonts w:asciiTheme="majorHAnsi" w:hAnsiTheme="majorHAnsi" w:cs="Calibri"/>
        </w:rPr>
        <w:t>(</w:t>
      </w:r>
      <w:r>
        <w:rPr>
          <w:rFonts w:asciiTheme="majorHAnsi" w:hAnsiTheme="majorHAnsi" w:cs="Calibri"/>
        </w:rPr>
        <w:t>E</w:t>
      </w:r>
      <w:r w:rsidRPr="00987787">
        <w:rPr>
          <w:rFonts w:asciiTheme="majorHAnsi" w:hAnsiTheme="majorHAnsi" w:cs="Calibri"/>
        </w:rPr>
        <w:t>)</w:t>
      </w:r>
      <w:r w:rsidRPr="00987787">
        <w:rPr>
          <w:rFonts w:asciiTheme="majorHAnsi" w:hAnsiTheme="majorHAnsi" w:cs="Calibri"/>
        </w:rPr>
        <w:tab/>
      </w:r>
      <w:r>
        <w:rPr>
          <w:rFonts w:asciiTheme="majorHAnsi" w:hAnsiTheme="majorHAnsi" w:cs="Calibri"/>
        </w:rPr>
        <w:t>Basic terms of a merger agreement; how do fiduciary termination rights and deal protection provisions work?</w:t>
      </w:r>
    </w:p>
    <w:p w:rsidR="008F5952" w:rsidRPr="00987787" w:rsidRDefault="008F5952" w:rsidP="008F5952">
      <w:pPr>
        <w:tabs>
          <w:tab w:val="left" w:pos="2160"/>
        </w:tabs>
        <w:spacing w:after="120" w:line="240" w:lineRule="auto"/>
        <w:ind w:left="2160" w:hanging="720"/>
        <w:rPr>
          <w:rFonts w:asciiTheme="majorHAnsi" w:hAnsiTheme="majorHAnsi" w:cs="Calibri"/>
        </w:rPr>
      </w:pPr>
      <w:r>
        <w:rPr>
          <w:rFonts w:asciiTheme="majorHAnsi" w:hAnsiTheme="majorHAnsi" w:cs="Calibri"/>
        </w:rPr>
        <w:t>(F)</w:t>
      </w:r>
      <w:r>
        <w:rPr>
          <w:rFonts w:asciiTheme="majorHAnsi" w:hAnsiTheme="majorHAnsi" w:cs="Calibri"/>
        </w:rPr>
        <w:tab/>
        <w:t>Role of Investment Bankers and Fairness Opinions</w:t>
      </w:r>
    </w:p>
    <w:p w:rsidR="008F5952" w:rsidRPr="00987787" w:rsidRDefault="008F5952" w:rsidP="008F5952">
      <w:pPr>
        <w:pStyle w:val="Heading1"/>
        <w:spacing w:after="120" w:line="240" w:lineRule="auto"/>
        <w:rPr>
          <w:rFonts w:asciiTheme="majorHAnsi" w:hAnsiTheme="majorHAnsi"/>
          <w:b w:val="0"/>
          <w:sz w:val="22"/>
          <w:szCs w:val="22"/>
        </w:rPr>
      </w:pPr>
      <w:r w:rsidRPr="000E3290">
        <w:rPr>
          <w:rFonts w:asciiTheme="majorHAnsi" w:hAnsiTheme="majorHAnsi"/>
          <w:sz w:val="22"/>
          <w:szCs w:val="22"/>
          <w:u w:val="single"/>
        </w:rPr>
        <w:t xml:space="preserve">Class </w:t>
      </w:r>
      <w:r w:rsidR="001A0800">
        <w:rPr>
          <w:rFonts w:asciiTheme="majorHAnsi" w:hAnsiTheme="majorHAnsi"/>
          <w:sz w:val="22"/>
          <w:szCs w:val="22"/>
          <w:u w:val="single"/>
        </w:rPr>
        <w:t>3</w:t>
      </w:r>
      <w:r w:rsidRPr="00987787">
        <w:rPr>
          <w:rFonts w:asciiTheme="majorHAnsi" w:hAnsiTheme="majorHAnsi"/>
          <w:sz w:val="22"/>
          <w:szCs w:val="22"/>
        </w:rPr>
        <w:t>:  Selling a Public REIT</w:t>
      </w:r>
      <w:r w:rsidRPr="00987787">
        <w:rPr>
          <w:rFonts w:asciiTheme="majorHAnsi" w:hAnsiTheme="majorHAnsi"/>
          <w:sz w:val="22"/>
          <w:szCs w:val="22"/>
        </w:rPr>
        <w:br/>
      </w:r>
      <w:r w:rsidRPr="00270D9C">
        <w:rPr>
          <w:rFonts w:ascii="Cambria" w:hAnsi="Cambria"/>
          <w:b w:val="0"/>
          <w:sz w:val="22"/>
        </w:rPr>
        <w:t>(</w:t>
      </w:r>
      <w:r>
        <w:rPr>
          <w:rFonts w:ascii="Cambria" w:hAnsi="Cambria"/>
          <w:b w:val="0"/>
          <w:sz w:val="22"/>
        </w:rPr>
        <w:t xml:space="preserve">Guest Lecturer: </w:t>
      </w:r>
      <w:r w:rsidR="00DE5FB2">
        <w:rPr>
          <w:rFonts w:ascii="Cambria" w:hAnsi="Cambria"/>
          <w:b w:val="0"/>
          <w:sz w:val="22"/>
        </w:rPr>
        <w:t>TBD</w:t>
      </w:r>
      <w:r w:rsidRPr="00270D9C">
        <w:rPr>
          <w:rFonts w:ascii="Cambria" w:hAnsi="Cambria"/>
          <w:b w:val="0"/>
          <w:sz w:val="22"/>
        </w:rPr>
        <w:t>)</w:t>
      </w:r>
      <w:r>
        <w:rPr>
          <w:rFonts w:asciiTheme="majorHAnsi" w:hAnsiTheme="majorHAnsi"/>
          <w:b w:val="0"/>
          <w:sz w:val="22"/>
          <w:szCs w:val="22"/>
        </w:rPr>
        <w:t xml:space="preserve"> </w:t>
      </w:r>
      <w:r w:rsidRPr="00987787">
        <w:rPr>
          <w:rFonts w:asciiTheme="majorHAnsi" w:hAnsiTheme="majorHAnsi"/>
          <w:b w:val="0"/>
          <w:sz w:val="22"/>
          <w:szCs w:val="22"/>
        </w:rPr>
        <w:t>(</w:t>
      </w:r>
      <w:r>
        <w:rPr>
          <w:rFonts w:asciiTheme="majorHAnsi" w:hAnsiTheme="majorHAnsi"/>
          <w:b w:val="0"/>
          <w:sz w:val="22"/>
          <w:szCs w:val="22"/>
        </w:rPr>
        <w:t>Prof</w:t>
      </w:r>
      <w:r w:rsidRPr="00987787">
        <w:rPr>
          <w:rFonts w:asciiTheme="majorHAnsi" w:hAnsiTheme="majorHAnsi"/>
          <w:b w:val="0"/>
          <w:sz w:val="22"/>
          <w:szCs w:val="22"/>
        </w:rPr>
        <w:t>.</w:t>
      </w:r>
      <w:r>
        <w:rPr>
          <w:rFonts w:asciiTheme="majorHAnsi" w:hAnsiTheme="majorHAnsi"/>
          <w:b w:val="0"/>
          <w:sz w:val="22"/>
          <w:szCs w:val="22"/>
        </w:rPr>
        <w:t> </w:t>
      </w:r>
      <w:r w:rsidR="00AD4047">
        <w:rPr>
          <w:rFonts w:asciiTheme="majorHAnsi" w:hAnsiTheme="majorHAnsi"/>
          <w:b w:val="0"/>
          <w:sz w:val="22"/>
          <w:szCs w:val="22"/>
        </w:rPr>
        <w:t>Haggerty</w:t>
      </w:r>
      <w:r w:rsidRPr="00987787">
        <w:rPr>
          <w:rFonts w:asciiTheme="majorHAnsi" w:hAnsiTheme="majorHAnsi"/>
          <w:b w:val="0"/>
          <w:sz w:val="22"/>
          <w:szCs w:val="22"/>
        </w:rPr>
        <w:t>)</w:t>
      </w:r>
    </w:p>
    <w:p w:rsidR="008F5952" w:rsidRPr="00987787" w:rsidRDefault="008F5952" w:rsidP="008F5952">
      <w:pPr>
        <w:pStyle w:val="Heading2"/>
        <w:tabs>
          <w:tab w:val="clear" w:pos="5670"/>
          <w:tab w:val="left" w:pos="1440"/>
          <w:tab w:val="num" w:pos="2520"/>
          <w:tab w:val="num" w:pos="900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Class</w:t>
      </w:r>
      <w:r w:rsidR="00AD4047">
        <w:rPr>
          <w:rFonts w:asciiTheme="majorHAnsi" w:hAnsiTheme="majorHAnsi"/>
          <w:b w:val="0"/>
          <w:i w:val="0"/>
          <w:sz w:val="22"/>
          <w:szCs w:val="22"/>
          <w:u w:val="single"/>
        </w:rPr>
        <w:t xml:space="preserve"> 3</w:t>
      </w:r>
      <w:r w:rsidRPr="00987787">
        <w:rPr>
          <w:rFonts w:asciiTheme="majorHAnsi" w:hAnsiTheme="majorHAnsi"/>
          <w:b w:val="0"/>
          <w:i w:val="0"/>
          <w:sz w:val="22"/>
          <w:szCs w:val="22"/>
          <w:u w:val="single"/>
        </w:rPr>
        <w:t xml:space="preserve"> Reading – Required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Scenario:  Selling a Public REIT</w:t>
      </w:r>
      <w:r>
        <w:rPr>
          <w:rFonts w:asciiTheme="majorHAnsi" w:hAnsiTheme="majorHAnsi"/>
          <w:bCs/>
        </w:rPr>
        <w:t xml:space="preserve"> </w:t>
      </w:r>
      <w:r w:rsidRPr="00987787">
        <w:rPr>
          <w:rFonts w:asciiTheme="majorHAnsi" w:hAnsiTheme="majorHAnsi"/>
          <w:bCs/>
        </w:rPr>
        <w:t xml:space="preserve">(Please review carefully and be prepared to </w:t>
      </w:r>
      <w:r>
        <w:rPr>
          <w:rFonts w:asciiTheme="majorHAnsi" w:hAnsiTheme="majorHAnsi"/>
          <w:bCs/>
        </w:rPr>
        <w:br/>
        <w:t>negotiate in class)</w:t>
      </w:r>
      <w:r>
        <w:rPr>
          <w:rFonts w:asciiTheme="majorHAnsi" w:hAnsiTheme="majorHAnsi"/>
          <w:bCs/>
        </w:rPr>
        <w:tab/>
      </w:r>
      <w:r>
        <w:rPr>
          <w:rFonts w:asciiTheme="majorHAnsi" w:hAnsiTheme="majorHAnsi"/>
          <w:bCs/>
        </w:rPr>
        <w:tab/>
        <w:t>12</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Exchange Rat</w:t>
      </w:r>
      <w:r>
        <w:rPr>
          <w:rFonts w:asciiTheme="majorHAnsi" w:hAnsiTheme="majorHAnsi"/>
          <w:bCs/>
        </w:rPr>
        <w:t>io and M&amp;A Pricing Mechanics</w:t>
      </w:r>
      <w:r>
        <w:rPr>
          <w:rFonts w:asciiTheme="majorHAnsi" w:hAnsiTheme="majorHAnsi"/>
          <w:bCs/>
        </w:rPr>
        <w:tab/>
      </w:r>
      <w:r>
        <w:rPr>
          <w:rFonts w:asciiTheme="majorHAnsi" w:hAnsiTheme="majorHAnsi"/>
          <w:bCs/>
        </w:rPr>
        <w:tab/>
        <w:t>13</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LaSalle Case Study Timeline</w:t>
      </w:r>
      <w:r>
        <w:rPr>
          <w:rFonts w:asciiTheme="majorHAnsi" w:hAnsiTheme="majorHAnsi"/>
          <w:bCs/>
        </w:rPr>
        <w:tab/>
      </w:r>
      <w:r>
        <w:rPr>
          <w:rFonts w:asciiTheme="majorHAnsi" w:hAnsiTheme="majorHAnsi"/>
          <w:bCs/>
        </w:rPr>
        <w:tab/>
        <w:t>14</w:t>
      </w:r>
    </w:p>
    <w:p w:rsidR="008F5952" w:rsidRPr="009F0CC2"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rPr>
        <w:t xml:space="preserve">Relevant excerpts from </w:t>
      </w:r>
      <w:r>
        <w:rPr>
          <w:rFonts w:asciiTheme="majorHAnsi" w:hAnsiTheme="majorHAnsi"/>
        </w:rPr>
        <w:t>LaSalle/Blackstone and LaSalle/</w:t>
      </w:r>
      <w:proofErr w:type="spellStart"/>
      <w:r>
        <w:rPr>
          <w:rFonts w:asciiTheme="majorHAnsi" w:hAnsiTheme="majorHAnsi"/>
        </w:rPr>
        <w:t>Pebblebrook</w:t>
      </w:r>
      <w:proofErr w:type="spellEnd"/>
      <w:r>
        <w:rPr>
          <w:rFonts w:asciiTheme="majorHAnsi" w:hAnsiTheme="majorHAnsi"/>
        </w:rPr>
        <w:t xml:space="preserve"> </w:t>
      </w:r>
      <w:r>
        <w:rPr>
          <w:rFonts w:asciiTheme="majorHAnsi" w:hAnsiTheme="majorHAnsi"/>
        </w:rPr>
        <w:br/>
      </w:r>
      <w:r w:rsidRPr="00987787">
        <w:rPr>
          <w:rFonts w:asciiTheme="majorHAnsi" w:hAnsiTheme="majorHAnsi"/>
        </w:rPr>
        <w:t>Proxy Statement</w:t>
      </w:r>
      <w:r>
        <w:rPr>
          <w:rFonts w:asciiTheme="majorHAnsi" w:hAnsiTheme="majorHAnsi"/>
        </w:rPr>
        <w:t>s</w:t>
      </w:r>
      <w:r w:rsidRPr="00987787">
        <w:rPr>
          <w:rFonts w:asciiTheme="majorHAnsi" w:hAnsiTheme="majorHAnsi"/>
        </w:rPr>
        <w:t xml:space="preserve"> (</w:t>
      </w:r>
      <w:r w:rsidRPr="00987787">
        <w:rPr>
          <w:rFonts w:asciiTheme="majorHAnsi" w:hAnsiTheme="majorHAnsi"/>
          <w:i/>
        </w:rPr>
        <w:t>skim for familiarity</w:t>
      </w:r>
      <w:r>
        <w:rPr>
          <w:rFonts w:asciiTheme="majorHAnsi" w:hAnsiTheme="majorHAnsi"/>
        </w:rPr>
        <w:t>)</w:t>
      </w:r>
      <w:r>
        <w:rPr>
          <w:rFonts w:asciiTheme="majorHAnsi" w:hAnsiTheme="majorHAnsi"/>
        </w:rPr>
        <w:tab/>
      </w:r>
      <w:r>
        <w:rPr>
          <w:rFonts w:asciiTheme="majorHAnsi" w:hAnsiTheme="majorHAnsi"/>
        </w:rPr>
        <w:tab/>
        <w:t>15</w:t>
      </w:r>
    </w:p>
    <w:p w:rsidR="008F5952" w:rsidRPr="009F0CC2" w:rsidRDefault="008F5952" w:rsidP="008F5952">
      <w:pPr>
        <w:tabs>
          <w:tab w:val="left" w:leader="dot" w:pos="9180"/>
          <w:tab w:val="right" w:pos="9450"/>
        </w:tabs>
        <w:spacing w:after="120" w:line="240" w:lineRule="auto"/>
        <w:ind w:left="1440"/>
        <w:outlineLvl w:val="2"/>
        <w:rPr>
          <w:rFonts w:asciiTheme="majorHAnsi" w:hAnsiTheme="majorHAnsi"/>
          <w:bCs/>
        </w:rPr>
      </w:pPr>
      <w:proofErr w:type="spellStart"/>
      <w:r w:rsidRPr="009F0CC2">
        <w:rPr>
          <w:rFonts w:asciiTheme="majorHAnsi" w:hAnsiTheme="majorHAnsi"/>
          <w:bCs/>
        </w:rPr>
        <w:t>Pebblebrook</w:t>
      </w:r>
      <w:proofErr w:type="spellEnd"/>
      <w:r w:rsidRPr="009F0CC2">
        <w:rPr>
          <w:rFonts w:asciiTheme="majorHAnsi" w:hAnsiTheme="majorHAnsi"/>
          <w:bCs/>
        </w:rPr>
        <w:t xml:space="preserve"> public proposal dated March 28, 2018</w:t>
      </w:r>
      <w:r w:rsidRPr="009F0CC2">
        <w:rPr>
          <w:rFonts w:asciiTheme="majorHAnsi" w:hAnsiTheme="majorHAnsi"/>
          <w:bCs/>
        </w:rPr>
        <w:tab/>
      </w:r>
      <w:r w:rsidRPr="009F0CC2">
        <w:rPr>
          <w:rFonts w:asciiTheme="majorHAnsi" w:hAnsiTheme="majorHAnsi"/>
          <w:bCs/>
        </w:rPr>
        <w:tab/>
        <w:t>16</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r w:rsidRPr="009F0CC2">
        <w:rPr>
          <w:rFonts w:asciiTheme="majorHAnsi" w:hAnsiTheme="majorHAnsi"/>
          <w:bCs/>
        </w:rPr>
        <w:t xml:space="preserve">HG Vora 13D dated April </w:t>
      </w:r>
      <w:r>
        <w:rPr>
          <w:rFonts w:asciiTheme="majorHAnsi" w:hAnsiTheme="majorHAnsi"/>
          <w:bCs/>
        </w:rPr>
        <w:t>2</w:t>
      </w:r>
      <w:r w:rsidRPr="009F0CC2">
        <w:rPr>
          <w:rFonts w:asciiTheme="majorHAnsi" w:hAnsiTheme="majorHAnsi"/>
          <w:bCs/>
        </w:rPr>
        <w:t>, 2018</w:t>
      </w:r>
      <w:r w:rsidRPr="009F0CC2">
        <w:rPr>
          <w:rFonts w:asciiTheme="majorHAnsi" w:hAnsiTheme="majorHAnsi"/>
          <w:bCs/>
        </w:rPr>
        <w:tab/>
      </w:r>
      <w:r w:rsidRPr="009F0CC2">
        <w:rPr>
          <w:rFonts w:asciiTheme="majorHAnsi" w:hAnsiTheme="majorHAnsi"/>
          <w:bCs/>
        </w:rPr>
        <w:tab/>
        <w:t>17</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proofErr w:type="spellStart"/>
      <w:r>
        <w:rPr>
          <w:rFonts w:asciiTheme="majorHAnsi" w:hAnsiTheme="majorHAnsi"/>
          <w:bCs/>
        </w:rPr>
        <w:t>Pebblebrook</w:t>
      </w:r>
      <w:proofErr w:type="spellEnd"/>
      <w:r>
        <w:rPr>
          <w:rFonts w:asciiTheme="majorHAnsi" w:hAnsiTheme="majorHAnsi"/>
          <w:bCs/>
        </w:rPr>
        <w:t xml:space="preserve"> 13D dated June 22, 2018</w:t>
      </w:r>
      <w:r>
        <w:rPr>
          <w:rFonts w:asciiTheme="majorHAnsi" w:hAnsiTheme="majorHAnsi"/>
          <w:bCs/>
        </w:rPr>
        <w:tab/>
      </w:r>
      <w:r>
        <w:rPr>
          <w:rFonts w:asciiTheme="majorHAnsi" w:hAnsiTheme="majorHAnsi"/>
          <w:bCs/>
        </w:rPr>
        <w:tab/>
        <w:t>18</w:t>
      </w:r>
    </w:p>
    <w:p w:rsidR="008F5952" w:rsidRDefault="008F5952" w:rsidP="008F5952">
      <w:pPr>
        <w:tabs>
          <w:tab w:val="left" w:leader="dot" w:pos="9180"/>
          <w:tab w:val="right" w:pos="9450"/>
        </w:tabs>
        <w:spacing w:after="120" w:line="240" w:lineRule="auto"/>
        <w:ind w:left="1440"/>
        <w:outlineLvl w:val="2"/>
        <w:rPr>
          <w:rFonts w:asciiTheme="majorHAnsi" w:hAnsiTheme="majorHAnsi"/>
          <w:bCs/>
        </w:rPr>
      </w:pPr>
      <w:proofErr w:type="spellStart"/>
      <w:r>
        <w:rPr>
          <w:rFonts w:asciiTheme="majorHAnsi" w:hAnsiTheme="majorHAnsi"/>
          <w:bCs/>
        </w:rPr>
        <w:t>Pebblebrook</w:t>
      </w:r>
      <w:proofErr w:type="spellEnd"/>
      <w:r>
        <w:rPr>
          <w:rFonts w:asciiTheme="majorHAnsi" w:hAnsiTheme="majorHAnsi"/>
          <w:bCs/>
        </w:rPr>
        <w:t xml:space="preserve"> Investor Presentation dated August 10, 2018</w:t>
      </w:r>
      <w:r>
        <w:rPr>
          <w:rFonts w:asciiTheme="majorHAnsi" w:hAnsiTheme="majorHAnsi"/>
          <w:bCs/>
        </w:rPr>
        <w:tab/>
      </w:r>
      <w:r>
        <w:rPr>
          <w:rFonts w:asciiTheme="majorHAnsi" w:hAnsiTheme="majorHAnsi"/>
          <w:bCs/>
        </w:rPr>
        <w:tab/>
        <w:t>19</w:t>
      </w:r>
    </w:p>
    <w:p w:rsidR="008F5952" w:rsidRPr="009F0CC2" w:rsidRDefault="008F5952"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HG Vora 13D/A dated August 22, 2018</w:t>
      </w:r>
      <w:r>
        <w:rPr>
          <w:rFonts w:asciiTheme="majorHAnsi" w:hAnsiTheme="majorHAnsi"/>
          <w:bCs/>
        </w:rPr>
        <w:tab/>
      </w:r>
      <w:r>
        <w:rPr>
          <w:rFonts w:asciiTheme="majorHAnsi" w:hAnsiTheme="majorHAnsi"/>
          <w:bCs/>
        </w:rPr>
        <w:tab/>
        <w:t>20</w:t>
      </w:r>
    </w:p>
    <w:p w:rsidR="008F5952" w:rsidRPr="009F0CC2" w:rsidRDefault="008F5952" w:rsidP="008F5952">
      <w:pPr>
        <w:tabs>
          <w:tab w:val="left" w:leader="dot" w:pos="9180"/>
          <w:tab w:val="right" w:pos="9450"/>
        </w:tabs>
        <w:spacing w:after="120" w:line="240" w:lineRule="auto"/>
        <w:ind w:left="1440"/>
        <w:outlineLvl w:val="2"/>
        <w:rPr>
          <w:rFonts w:asciiTheme="majorHAnsi" w:hAnsiTheme="majorHAnsi"/>
          <w:bCs/>
        </w:rPr>
      </w:pPr>
      <w:r w:rsidRPr="009F0CC2">
        <w:rPr>
          <w:rFonts w:asciiTheme="majorHAnsi" w:hAnsiTheme="majorHAnsi"/>
          <w:bCs/>
        </w:rPr>
        <w:t>Various Bloomberg Articles</w:t>
      </w:r>
      <w:r w:rsidRPr="009F0CC2">
        <w:rPr>
          <w:rFonts w:asciiTheme="majorHAnsi" w:hAnsiTheme="majorHAnsi"/>
          <w:bCs/>
        </w:rPr>
        <w:tab/>
      </w:r>
      <w:r>
        <w:rPr>
          <w:rFonts w:asciiTheme="majorHAnsi" w:hAnsiTheme="majorHAnsi"/>
          <w:bCs/>
        </w:rPr>
        <w:tab/>
        <w:t>21</w:t>
      </w:r>
    </w:p>
    <w:p w:rsidR="008F5952" w:rsidRPr="00987787" w:rsidRDefault="008F5952" w:rsidP="008F5952">
      <w:pPr>
        <w:pStyle w:val="Heading2"/>
        <w:tabs>
          <w:tab w:val="clear" w:pos="5670"/>
          <w:tab w:val="left" w:pos="1440"/>
          <w:tab w:val="num" w:pos="2520"/>
          <w:tab w:val="right" w:pos="945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 xml:space="preserve">Class </w:t>
      </w:r>
      <w:r w:rsidR="00AD4047">
        <w:rPr>
          <w:rFonts w:asciiTheme="majorHAnsi" w:hAnsiTheme="majorHAnsi"/>
          <w:b w:val="0"/>
          <w:i w:val="0"/>
          <w:sz w:val="22"/>
          <w:szCs w:val="22"/>
          <w:u w:val="single"/>
        </w:rPr>
        <w:t xml:space="preserve">3 </w:t>
      </w:r>
      <w:r w:rsidRPr="00987787">
        <w:rPr>
          <w:rFonts w:asciiTheme="majorHAnsi" w:hAnsiTheme="majorHAnsi"/>
          <w:b w:val="0"/>
          <w:i w:val="0"/>
          <w:sz w:val="22"/>
          <w:szCs w:val="22"/>
          <w:u w:val="single"/>
        </w:rPr>
        <w:t>Reading – Recommended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REIT M&amp;A Treatise</w:t>
      </w:r>
      <w:r>
        <w:rPr>
          <w:rFonts w:asciiTheme="majorHAnsi" w:hAnsiTheme="majorHAnsi"/>
          <w:bCs/>
        </w:rPr>
        <w:t xml:space="preserve"> –Chapter 4 </w:t>
      </w:r>
      <w:r w:rsidRPr="00987787">
        <w:rPr>
          <w:rFonts w:asciiTheme="majorHAnsi" w:hAnsiTheme="majorHAnsi"/>
        </w:rPr>
        <w:t xml:space="preserve"> (</w:t>
      </w:r>
      <w:r>
        <w:rPr>
          <w:rFonts w:asciiTheme="majorHAnsi" w:hAnsiTheme="majorHAnsi"/>
        </w:rPr>
        <w:t>Selling a Public REIT</w:t>
      </w:r>
      <w:r w:rsidRPr="00987787">
        <w:rPr>
          <w:rFonts w:asciiTheme="majorHAnsi" w:hAnsiTheme="majorHAnsi"/>
        </w:rPr>
        <w:t>)</w:t>
      </w:r>
      <w:r>
        <w:rPr>
          <w:rFonts w:asciiTheme="majorHAnsi" w:hAnsiTheme="majorHAnsi"/>
          <w:bCs/>
        </w:rPr>
        <w:tab/>
      </w:r>
      <w:r>
        <w:rPr>
          <w:rFonts w:asciiTheme="majorHAnsi" w:hAnsiTheme="majorHAnsi"/>
          <w:bCs/>
        </w:rPr>
        <w:tab/>
        <w:t>22</w:t>
      </w:r>
    </w:p>
    <w:p w:rsidR="008F5952" w:rsidRPr="00987787" w:rsidRDefault="008F5952" w:rsidP="008F5952">
      <w:pPr>
        <w:pStyle w:val="Heading2"/>
        <w:tabs>
          <w:tab w:val="clear" w:pos="5670"/>
          <w:tab w:val="left" w:pos="1440"/>
          <w:tab w:val="num" w:pos="2520"/>
          <w:tab w:val="num" w:pos="8640"/>
          <w:tab w:val="right" w:pos="945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Post-Class Assignment No. 2 (Assignment 2 of 4)</w:t>
      </w:r>
      <w:r w:rsidRPr="00987787">
        <w:rPr>
          <w:rFonts w:asciiTheme="majorHAnsi" w:hAnsiTheme="majorHAnsi"/>
          <w:b w:val="0"/>
          <w:i w:val="0"/>
          <w:sz w:val="22"/>
          <w:szCs w:val="22"/>
        </w:rPr>
        <w:t>:</w:t>
      </w:r>
    </w:p>
    <w:p w:rsidR="00A52595" w:rsidRDefault="008F5952" w:rsidP="00A52595">
      <w:pPr>
        <w:tabs>
          <w:tab w:val="left" w:leader="dot" w:pos="9180"/>
          <w:tab w:val="right" w:pos="9450"/>
        </w:tabs>
        <w:spacing w:after="0" w:line="240" w:lineRule="auto"/>
        <w:ind w:left="1440"/>
        <w:outlineLvl w:val="2"/>
        <w:rPr>
          <w:rFonts w:asciiTheme="majorHAnsi" w:hAnsiTheme="majorHAnsi"/>
          <w:bCs/>
        </w:rPr>
      </w:pPr>
      <w:r>
        <w:rPr>
          <w:rFonts w:asciiTheme="majorHAnsi" w:hAnsiTheme="majorHAnsi"/>
          <w:bCs/>
        </w:rPr>
        <w:t>LaSalle/Post</w:t>
      </w:r>
      <w:r w:rsidRPr="00987787">
        <w:rPr>
          <w:rFonts w:asciiTheme="majorHAnsi" w:hAnsiTheme="majorHAnsi"/>
          <w:bCs/>
        </w:rPr>
        <w:t xml:space="preserve"> Transaction </w:t>
      </w:r>
      <w:r>
        <w:rPr>
          <w:rFonts w:asciiTheme="majorHAnsi" w:hAnsiTheme="majorHAnsi"/>
          <w:bCs/>
        </w:rPr>
        <w:t>Questions and Answers</w:t>
      </w:r>
      <w:r w:rsidRPr="00987787">
        <w:rPr>
          <w:rFonts w:asciiTheme="majorHAnsi" w:hAnsiTheme="majorHAnsi"/>
          <w:bCs/>
        </w:rPr>
        <w:t>.</w:t>
      </w:r>
    </w:p>
    <w:p w:rsidR="008F5952" w:rsidRPr="00987787" w:rsidRDefault="001A0800" w:rsidP="008F5952">
      <w:pPr>
        <w:tabs>
          <w:tab w:val="left" w:leader="dot" w:pos="9180"/>
          <w:tab w:val="right" w:pos="9450"/>
        </w:tabs>
        <w:spacing w:after="120" w:line="240" w:lineRule="auto"/>
        <w:ind w:left="1440"/>
        <w:outlineLvl w:val="2"/>
        <w:rPr>
          <w:rFonts w:asciiTheme="majorHAnsi" w:hAnsiTheme="majorHAnsi"/>
          <w:bCs/>
        </w:rPr>
      </w:pPr>
      <w:r>
        <w:rPr>
          <w:rFonts w:asciiTheme="majorHAnsi" w:hAnsiTheme="majorHAnsi"/>
          <w:bCs/>
        </w:rPr>
        <w:t>Due by 12 noon on Thursday, February 4, 2021</w:t>
      </w:r>
      <w:r w:rsidR="008F5952">
        <w:rPr>
          <w:rFonts w:asciiTheme="majorHAnsi" w:hAnsiTheme="majorHAnsi"/>
          <w:bCs/>
        </w:rPr>
        <w:tab/>
      </w:r>
      <w:r w:rsidR="008F5952">
        <w:rPr>
          <w:rFonts w:asciiTheme="majorHAnsi" w:hAnsiTheme="majorHAnsi"/>
          <w:bCs/>
        </w:rPr>
        <w:tab/>
        <w:t>23</w:t>
      </w:r>
    </w:p>
    <w:p w:rsidR="008F5952" w:rsidRPr="00987787" w:rsidRDefault="008F5952" w:rsidP="008F5952">
      <w:pPr>
        <w:pStyle w:val="Heading1"/>
        <w:keepLines/>
        <w:spacing w:after="120" w:line="240" w:lineRule="auto"/>
        <w:rPr>
          <w:rFonts w:asciiTheme="majorHAnsi" w:hAnsiTheme="majorHAnsi"/>
          <w:sz w:val="22"/>
          <w:szCs w:val="22"/>
        </w:rPr>
      </w:pPr>
      <w:r>
        <w:rPr>
          <w:rFonts w:asciiTheme="majorHAnsi" w:hAnsiTheme="majorHAnsi"/>
          <w:sz w:val="22"/>
          <w:szCs w:val="22"/>
          <w:u w:val="single"/>
        </w:rPr>
        <w:t xml:space="preserve">Class </w:t>
      </w:r>
      <w:r w:rsidR="001A0800">
        <w:rPr>
          <w:rFonts w:asciiTheme="majorHAnsi" w:hAnsiTheme="majorHAnsi"/>
          <w:sz w:val="22"/>
          <w:szCs w:val="22"/>
          <w:u w:val="single"/>
        </w:rPr>
        <w:t>4</w:t>
      </w:r>
      <w:r w:rsidR="005B407F">
        <w:rPr>
          <w:rFonts w:asciiTheme="majorHAnsi" w:hAnsiTheme="majorHAnsi"/>
          <w:sz w:val="22"/>
          <w:szCs w:val="22"/>
          <w:u w:val="single"/>
        </w:rPr>
        <w:t xml:space="preserve">: </w:t>
      </w:r>
      <w:r w:rsidRPr="00987787">
        <w:rPr>
          <w:rFonts w:asciiTheme="majorHAnsi" w:hAnsiTheme="majorHAnsi"/>
          <w:sz w:val="22"/>
          <w:szCs w:val="22"/>
        </w:rPr>
        <w:t xml:space="preserve">Buying a Public </w:t>
      </w:r>
      <w:r>
        <w:rPr>
          <w:rFonts w:asciiTheme="majorHAnsi" w:hAnsiTheme="majorHAnsi"/>
          <w:sz w:val="22"/>
          <w:szCs w:val="22"/>
        </w:rPr>
        <w:t>REIT; Go Privates</w:t>
      </w:r>
      <w:r w:rsidRPr="00987787">
        <w:rPr>
          <w:rFonts w:asciiTheme="majorHAnsi" w:hAnsiTheme="majorHAnsi"/>
          <w:sz w:val="22"/>
          <w:szCs w:val="22"/>
        </w:rPr>
        <w:br/>
      </w:r>
      <w:r w:rsidR="001A0800" w:rsidRPr="003028E3">
        <w:rPr>
          <w:rFonts w:asciiTheme="majorHAnsi" w:hAnsiTheme="majorHAnsi"/>
          <w:b w:val="0"/>
          <w:sz w:val="22"/>
        </w:rPr>
        <w:t xml:space="preserve">(Guest Lecturer: </w:t>
      </w:r>
      <w:r w:rsidR="00DE5FB2">
        <w:rPr>
          <w:rFonts w:asciiTheme="majorHAnsi" w:hAnsiTheme="majorHAnsi"/>
          <w:b w:val="0"/>
          <w:sz w:val="22"/>
        </w:rPr>
        <w:t>TBD</w:t>
      </w:r>
      <w:r w:rsidR="001A0800" w:rsidRPr="003028E3">
        <w:rPr>
          <w:rFonts w:asciiTheme="majorHAnsi" w:hAnsiTheme="majorHAnsi"/>
          <w:b w:val="0"/>
          <w:sz w:val="22"/>
        </w:rPr>
        <w:t>)</w:t>
      </w:r>
      <w:r w:rsidR="001A0800" w:rsidRPr="00987787">
        <w:rPr>
          <w:rFonts w:asciiTheme="majorHAnsi" w:hAnsiTheme="majorHAnsi"/>
          <w:b w:val="0"/>
          <w:sz w:val="22"/>
          <w:szCs w:val="22"/>
        </w:rPr>
        <w:t xml:space="preserve"> </w:t>
      </w:r>
      <w:r w:rsidRPr="00987787">
        <w:rPr>
          <w:rFonts w:asciiTheme="majorHAnsi" w:hAnsiTheme="majorHAnsi"/>
          <w:b w:val="0"/>
          <w:sz w:val="22"/>
          <w:szCs w:val="22"/>
        </w:rPr>
        <w:t>(</w:t>
      </w:r>
      <w:r>
        <w:rPr>
          <w:rFonts w:asciiTheme="majorHAnsi" w:hAnsiTheme="majorHAnsi"/>
          <w:b w:val="0"/>
          <w:sz w:val="22"/>
          <w:szCs w:val="22"/>
        </w:rPr>
        <w:t xml:space="preserve">Prof. </w:t>
      </w:r>
      <w:r w:rsidR="001A0800">
        <w:rPr>
          <w:rFonts w:asciiTheme="majorHAnsi" w:hAnsiTheme="majorHAnsi"/>
          <w:b w:val="0"/>
          <w:sz w:val="22"/>
          <w:szCs w:val="22"/>
        </w:rPr>
        <w:t>Liggio</w:t>
      </w:r>
      <w:r w:rsidRPr="00987787">
        <w:rPr>
          <w:rFonts w:asciiTheme="majorHAnsi" w:hAnsiTheme="majorHAnsi"/>
          <w:b w:val="0"/>
          <w:sz w:val="22"/>
          <w:szCs w:val="22"/>
        </w:rPr>
        <w:t>)</w:t>
      </w:r>
    </w:p>
    <w:p w:rsidR="008F5952" w:rsidRPr="00230911" w:rsidRDefault="008F5952" w:rsidP="008F5952">
      <w:pPr>
        <w:pStyle w:val="Heading2"/>
        <w:tabs>
          <w:tab w:val="clear" w:pos="5670"/>
          <w:tab w:val="left" w:pos="1440"/>
          <w:tab w:val="num" w:pos="2520"/>
          <w:tab w:val="num" w:pos="9000"/>
        </w:tabs>
        <w:spacing w:before="0" w:after="120" w:line="240" w:lineRule="auto"/>
        <w:ind w:left="720" w:firstLine="0"/>
        <w:rPr>
          <w:rFonts w:asciiTheme="majorHAnsi" w:hAnsiTheme="majorHAnsi"/>
          <w:b w:val="0"/>
          <w:i w:val="0"/>
          <w:sz w:val="22"/>
          <w:szCs w:val="22"/>
        </w:rPr>
      </w:pPr>
      <w:r w:rsidRPr="00987787">
        <w:rPr>
          <w:rFonts w:asciiTheme="majorHAnsi" w:hAnsiTheme="majorHAnsi"/>
          <w:b w:val="0"/>
          <w:i w:val="0"/>
          <w:sz w:val="22"/>
          <w:szCs w:val="22"/>
          <w:u w:val="single"/>
        </w:rPr>
        <w:t>Pre-Class Reading – Required</w:t>
      </w:r>
      <w:r w:rsidRPr="00987787">
        <w:rPr>
          <w:rFonts w:asciiTheme="majorHAnsi" w:hAnsiTheme="majorHAnsi"/>
          <w:b w:val="0"/>
          <w:i w:val="0"/>
          <w:sz w:val="22"/>
          <w:szCs w:val="22"/>
        </w:rPr>
        <w:t>:</w:t>
      </w:r>
    </w:p>
    <w:p w:rsidR="008F5952" w:rsidRDefault="008F5952" w:rsidP="008F5952">
      <w:pPr>
        <w:tabs>
          <w:tab w:val="left" w:leader="dot" w:pos="9180"/>
          <w:tab w:val="right" w:pos="9450"/>
        </w:tabs>
        <w:spacing w:after="120" w:line="240" w:lineRule="auto"/>
        <w:ind w:left="1440"/>
        <w:outlineLvl w:val="2"/>
        <w:rPr>
          <w:rFonts w:asciiTheme="majorHAnsi" w:hAnsiTheme="majorHAnsi"/>
          <w:bCs/>
          <w:color w:val="000000"/>
        </w:rPr>
      </w:pPr>
      <w:r>
        <w:rPr>
          <w:rFonts w:asciiTheme="majorHAnsi" w:hAnsiTheme="majorHAnsi"/>
          <w:bCs/>
          <w:color w:val="000000"/>
        </w:rPr>
        <w:t xml:space="preserve">PowerPoint Timeline of Monogram/Greystar Transaction (to be discussed and </w:t>
      </w:r>
      <w:r>
        <w:rPr>
          <w:rFonts w:asciiTheme="majorHAnsi" w:hAnsiTheme="majorHAnsi"/>
          <w:bCs/>
          <w:color w:val="000000"/>
        </w:rPr>
        <w:br/>
        <w:t>reviewed in class)</w:t>
      </w:r>
      <w:r>
        <w:rPr>
          <w:rFonts w:asciiTheme="majorHAnsi" w:hAnsiTheme="majorHAnsi"/>
          <w:bCs/>
          <w:color w:val="000000"/>
        </w:rPr>
        <w:tab/>
      </w:r>
      <w:r>
        <w:rPr>
          <w:rFonts w:asciiTheme="majorHAnsi" w:hAnsiTheme="majorHAnsi"/>
          <w:bCs/>
          <w:color w:val="000000"/>
        </w:rPr>
        <w:tab/>
        <w:t>24</w:t>
      </w:r>
    </w:p>
    <w:p w:rsidR="008F5952" w:rsidRDefault="008F5952" w:rsidP="008F5952">
      <w:pPr>
        <w:tabs>
          <w:tab w:val="left" w:leader="dot" w:pos="9180"/>
          <w:tab w:val="right" w:pos="9450"/>
        </w:tabs>
        <w:spacing w:after="120" w:line="240" w:lineRule="auto"/>
        <w:ind w:left="1440"/>
        <w:outlineLvl w:val="2"/>
        <w:rPr>
          <w:rFonts w:asciiTheme="majorHAnsi" w:hAnsiTheme="majorHAnsi"/>
          <w:bCs/>
          <w:color w:val="000000"/>
        </w:rPr>
      </w:pPr>
      <w:r>
        <w:rPr>
          <w:rFonts w:asciiTheme="majorHAnsi" w:hAnsiTheme="majorHAnsi"/>
          <w:bCs/>
          <w:color w:val="000000"/>
        </w:rPr>
        <w:t>Relevant Excerpts from Monogram Proxy Statement dated August 10, 2017</w:t>
      </w:r>
      <w:r>
        <w:rPr>
          <w:rFonts w:asciiTheme="majorHAnsi" w:hAnsiTheme="majorHAnsi"/>
          <w:bCs/>
          <w:color w:val="000000"/>
        </w:rPr>
        <w:tab/>
      </w:r>
      <w:r>
        <w:rPr>
          <w:rFonts w:asciiTheme="majorHAnsi" w:hAnsiTheme="majorHAnsi"/>
          <w:bCs/>
          <w:color w:val="000000"/>
        </w:rPr>
        <w:tab/>
        <w:t>25</w:t>
      </w:r>
    </w:p>
    <w:p w:rsidR="008F5952" w:rsidRPr="00987787" w:rsidRDefault="008F5952" w:rsidP="008F5952">
      <w:pPr>
        <w:pStyle w:val="Heading2"/>
        <w:tabs>
          <w:tab w:val="clear" w:pos="5670"/>
          <w:tab w:val="left" w:pos="1440"/>
          <w:tab w:val="num" w:pos="2520"/>
          <w:tab w:val="num" w:pos="900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Pre-Class Reading – Recommended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Cs/>
        </w:rPr>
      </w:pPr>
      <w:r w:rsidRPr="00987787">
        <w:rPr>
          <w:rFonts w:asciiTheme="majorHAnsi" w:hAnsiTheme="majorHAnsi"/>
          <w:bCs/>
        </w:rPr>
        <w:t>REIT M&amp;A Treatise, Chapter 5 -- §§ 5.01, 5.02[1], 5.05, 5.06 and 5.07[2], [3] and</w:t>
      </w:r>
      <w:r>
        <w:rPr>
          <w:rFonts w:asciiTheme="majorHAnsi" w:hAnsiTheme="majorHAnsi"/>
          <w:bCs/>
        </w:rPr>
        <w:t xml:space="preserve"> [4] (Acquisition Agreements)</w:t>
      </w:r>
      <w:r>
        <w:rPr>
          <w:rFonts w:asciiTheme="majorHAnsi" w:hAnsiTheme="majorHAnsi"/>
          <w:bCs/>
        </w:rPr>
        <w:tab/>
      </w:r>
      <w:r>
        <w:rPr>
          <w:rFonts w:asciiTheme="majorHAnsi" w:hAnsiTheme="majorHAnsi"/>
          <w:bCs/>
        </w:rPr>
        <w:tab/>
        <w:t>26</w:t>
      </w:r>
    </w:p>
    <w:p w:rsidR="008F5952" w:rsidRDefault="008F5952" w:rsidP="008F5952">
      <w:pPr>
        <w:tabs>
          <w:tab w:val="left" w:leader="dot" w:pos="9180"/>
          <w:tab w:val="right" w:pos="9450"/>
        </w:tabs>
        <w:spacing w:after="120" w:line="240" w:lineRule="auto"/>
        <w:ind w:left="1440"/>
        <w:outlineLvl w:val="2"/>
        <w:rPr>
          <w:rFonts w:asciiTheme="majorHAnsi" w:hAnsiTheme="majorHAnsi"/>
          <w:bCs/>
          <w:color w:val="000000"/>
        </w:rPr>
      </w:pPr>
      <w:r w:rsidRPr="00987787">
        <w:rPr>
          <w:rFonts w:asciiTheme="majorHAnsi" w:hAnsiTheme="majorHAnsi"/>
          <w:bCs/>
          <w:color w:val="000000"/>
        </w:rPr>
        <w:t xml:space="preserve">Columbia </w:t>
      </w:r>
      <w:proofErr w:type="spellStart"/>
      <w:r w:rsidRPr="00987787">
        <w:rPr>
          <w:rFonts w:asciiTheme="majorHAnsi" w:hAnsiTheme="majorHAnsi"/>
          <w:bCs/>
          <w:color w:val="000000"/>
        </w:rPr>
        <w:t>CaseWorks</w:t>
      </w:r>
      <w:proofErr w:type="spellEnd"/>
      <w:r w:rsidRPr="00987787">
        <w:rPr>
          <w:rFonts w:asciiTheme="majorHAnsi" w:hAnsiTheme="majorHAnsi"/>
          <w:bCs/>
          <w:color w:val="000000"/>
        </w:rPr>
        <w:t xml:space="preserve">:  </w:t>
      </w:r>
      <w:proofErr w:type="spellStart"/>
      <w:r w:rsidRPr="00987787">
        <w:rPr>
          <w:rFonts w:asciiTheme="majorHAnsi" w:hAnsiTheme="majorHAnsi"/>
          <w:bCs/>
          <w:color w:val="000000"/>
        </w:rPr>
        <w:t>VNO</w:t>
      </w:r>
      <w:proofErr w:type="spellEnd"/>
      <w:r w:rsidRPr="00987787">
        <w:rPr>
          <w:rFonts w:asciiTheme="majorHAnsi" w:hAnsiTheme="majorHAnsi"/>
          <w:bCs/>
          <w:color w:val="000000"/>
        </w:rPr>
        <w:t xml:space="preserve"> and the </w:t>
      </w:r>
      <w:proofErr w:type="spellStart"/>
      <w:r w:rsidRPr="00987787">
        <w:rPr>
          <w:rFonts w:asciiTheme="majorHAnsi" w:hAnsiTheme="majorHAnsi"/>
          <w:bCs/>
          <w:color w:val="000000"/>
        </w:rPr>
        <w:t>EOP</w:t>
      </w:r>
      <w:proofErr w:type="spellEnd"/>
      <w:r>
        <w:rPr>
          <w:rFonts w:asciiTheme="majorHAnsi" w:hAnsiTheme="majorHAnsi"/>
          <w:bCs/>
          <w:color w:val="000000"/>
        </w:rPr>
        <w:t>/</w:t>
      </w:r>
      <w:r w:rsidRPr="00987787">
        <w:rPr>
          <w:rFonts w:asciiTheme="majorHAnsi" w:hAnsiTheme="majorHAnsi"/>
          <w:bCs/>
          <w:color w:val="000000"/>
        </w:rPr>
        <w:t>Blackstone Transaction</w:t>
      </w:r>
      <w:r>
        <w:rPr>
          <w:rFonts w:asciiTheme="majorHAnsi" w:hAnsiTheme="majorHAnsi"/>
          <w:bCs/>
          <w:color w:val="000000"/>
        </w:rPr>
        <w:t>s</w:t>
      </w:r>
      <w:r w:rsidRPr="00987787">
        <w:rPr>
          <w:rFonts w:asciiTheme="majorHAnsi" w:hAnsiTheme="majorHAnsi"/>
          <w:bCs/>
          <w:color w:val="000000"/>
        </w:rPr>
        <w:tab/>
      </w:r>
      <w:r w:rsidRPr="00987787">
        <w:rPr>
          <w:rFonts w:asciiTheme="majorHAnsi" w:hAnsiTheme="majorHAnsi"/>
          <w:bCs/>
          <w:color w:val="000000"/>
        </w:rPr>
        <w:tab/>
      </w:r>
      <w:r>
        <w:rPr>
          <w:rFonts w:asciiTheme="majorHAnsi" w:hAnsiTheme="majorHAnsi"/>
          <w:bCs/>
          <w:color w:val="000000"/>
        </w:rPr>
        <w:t>27</w:t>
      </w:r>
    </w:p>
    <w:p w:rsidR="008F5952" w:rsidRPr="00EA1087" w:rsidRDefault="008F5952" w:rsidP="008F5952">
      <w:pPr>
        <w:tabs>
          <w:tab w:val="left" w:leader="dot" w:pos="9180"/>
          <w:tab w:val="right" w:pos="9450"/>
        </w:tabs>
        <w:spacing w:after="120" w:line="240" w:lineRule="auto"/>
        <w:ind w:left="1440"/>
        <w:outlineLvl w:val="2"/>
        <w:rPr>
          <w:rFonts w:asciiTheme="majorHAnsi" w:hAnsiTheme="majorHAnsi"/>
          <w:b/>
          <w:i/>
        </w:rPr>
      </w:pPr>
      <w:r w:rsidRPr="00E33E6D">
        <w:rPr>
          <w:rFonts w:asciiTheme="majorHAnsi" w:hAnsiTheme="majorHAnsi"/>
        </w:rPr>
        <w:t xml:space="preserve">PowerPoint Timeline of </w:t>
      </w:r>
      <w:proofErr w:type="spellStart"/>
      <w:r w:rsidRPr="00E33E6D">
        <w:rPr>
          <w:rFonts w:asciiTheme="majorHAnsi" w:hAnsiTheme="majorHAnsi"/>
        </w:rPr>
        <w:t>EOP</w:t>
      </w:r>
      <w:proofErr w:type="spellEnd"/>
      <w:r w:rsidRPr="00E33E6D">
        <w:rPr>
          <w:rFonts w:asciiTheme="majorHAnsi" w:hAnsiTheme="majorHAnsi"/>
        </w:rPr>
        <w:t>/Blackstone Transaction</w:t>
      </w:r>
      <w:r>
        <w:rPr>
          <w:rFonts w:asciiTheme="majorHAnsi" w:hAnsiTheme="majorHAnsi"/>
        </w:rPr>
        <w:t>s</w:t>
      </w:r>
      <w:r>
        <w:rPr>
          <w:rFonts w:asciiTheme="majorHAnsi" w:hAnsiTheme="majorHAnsi"/>
        </w:rPr>
        <w:tab/>
      </w:r>
      <w:r>
        <w:rPr>
          <w:rFonts w:asciiTheme="majorHAnsi" w:hAnsiTheme="majorHAnsi"/>
        </w:rPr>
        <w:tab/>
        <w:t>28</w:t>
      </w:r>
    </w:p>
    <w:p w:rsidR="008F5952" w:rsidRPr="00987787" w:rsidRDefault="008F5952" w:rsidP="008F5952">
      <w:pPr>
        <w:pStyle w:val="Heading2"/>
        <w:keepNext w:val="0"/>
        <w:tabs>
          <w:tab w:val="clear" w:pos="5670"/>
          <w:tab w:val="left" w:pos="1440"/>
          <w:tab w:val="num" w:pos="2520"/>
          <w:tab w:val="num" w:pos="864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Post-Class Assignment No. 3 (Assignment 3 of 4)</w:t>
      </w:r>
      <w:r w:rsidRPr="00987787">
        <w:rPr>
          <w:rFonts w:asciiTheme="majorHAnsi" w:hAnsiTheme="majorHAnsi"/>
          <w:b w:val="0"/>
          <w:i w:val="0"/>
          <w:sz w:val="22"/>
          <w:szCs w:val="22"/>
        </w:rPr>
        <w:t>:</w:t>
      </w:r>
    </w:p>
    <w:p w:rsidR="001A0800" w:rsidRDefault="008F5952" w:rsidP="00A52595">
      <w:pPr>
        <w:tabs>
          <w:tab w:val="left" w:leader="dot" w:pos="9180"/>
          <w:tab w:val="right" w:pos="9450"/>
        </w:tabs>
        <w:spacing w:after="0" w:line="240" w:lineRule="auto"/>
        <w:ind w:left="1440"/>
        <w:outlineLvl w:val="2"/>
        <w:rPr>
          <w:rFonts w:asciiTheme="majorHAnsi" w:hAnsiTheme="majorHAnsi" w:cs="Arial"/>
          <w:bCs/>
        </w:rPr>
      </w:pPr>
      <w:r>
        <w:rPr>
          <w:rFonts w:asciiTheme="majorHAnsi" w:hAnsiTheme="majorHAnsi" w:cs="Arial"/>
          <w:bCs/>
        </w:rPr>
        <w:t>Buyer Proposal and Term Sheet.</w:t>
      </w:r>
      <w:r w:rsidR="001A0800">
        <w:rPr>
          <w:rFonts w:asciiTheme="majorHAnsi" w:hAnsiTheme="majorHAnsi" w:cs="Arial"/>
          <w:bCs/>
        </w:rPr>
        <w:t xml:space="preserve">  </w:t>
      </w:r>
    </w:p>
    <w:p w:rsidR="008F5952" w:rsidRPr="00987787" w:rsidRDefault="001A0800" w:rsidP="008F5952">
      <w:pPr>
        <w:tabs>
          <w:tab w:val="left" w:leader="dot" w:pos="9180"/>
          <w:tab w:val="right" w:pos="9450"/>
        </w:tabs>
        <w:spacing w:after="120" w:line="240" w:lineRule="auto"/>
        <w:ind w:left="1440"/>
        <w:outlineLvl w:val="2"/>
        <w:rPr>
          <w:rFonts w:asciiTheme="majorHAnsi" w:hAnsiTheme="majorHAnsi" w:cs="Arial"/>
          <w:bCs/>
        </w:rPr>
      </w:pPr>
      <w:r>
        <w:rPr>
          <w:rFonts w:asciiTheme="majorHAnsi" w:hAnsiTheme="majorHAnsi" w:cs="Arial"/>
          <w:bCs/>
        </w:rPr>
        <w:t>Due by 12 noon on Thursday, February 11, 2021</w:t>
      </w:r>
      <w:r w:rsidR="008F5952">
        <w:rPr>
          <w:rFonts w:asciiTheme="majorHAnsi" w:hAnsiTheme="majorHAnsi" w:cs="Arial"/>
          <w:bCs/>
        </w:rPr>
        <w:t xml:space="preserve"> </w:t>
      </w:r>
      <w:r w:rsidR="008F5952">
        <w:rPr>
          <w:rFonts w:asciiTheme="majorHAnsi" w:hAnsiTheme="majorHAnsi"/>
          <w:bCs/>
        </w:rPr>
        <w:tab/>
      </w:r>
      <w:r w:rsidR="008F5952">
        <w:rPr>
          <w:rFonts w:asciiTheme="majorHAnsi" w:hAnsiTheme="majorHAnsi"/>
          <w:bCs/>
        </w:rPr>
        <w:tab/>
        <w:t>29</w:t>
      </w:r>
    </w:p>
    <w:p w:rsidR="008F5952" w:rsidRPr="00987787" w:rsidRDefault="008F5952" w:rsidP="008F5952">
      <w:pPr>
        <w:pStyle w:val="Heading1"/>
        <w:keepNext w:val="0"/>
        <w:tabs>
          <w:tab w:val="clear" w:pos="720"/>
        </w:tabs>
        <w:spacing w:after="120" w:line="240" w:lineRule="auto"/>
        <w:rPr>
          <w:rFonts w:asciiTheme="majorHAnsi" w:hAnsiTheme="majorHAnsi"/>
          <w:b w:val="0"/>
          <w:sz w:val="22"/>
          <w:szCs w:val="22"/>
        </w:rPr>
      </w:pPr>
      <w:r w:rsidRPr="000E3290">
        <w:rPr>
          <w:rFonts w:asciiTheme="majorHAnsi" w:hAnsiTheme="majorHAnsi"/>
          <w:sz w:val="22"/>
          <w:szCs w:val="22"/>
          <w:u w:val="single"/>
        </w:rPr>
        <w:t xml:space="preserve">Class </w:t>
      </w:r>
      <w:r>
        <w:rPr>
          <w:rFonts w:asciiTheme="majorHAnsi" w:hAnsiTheme="majorHAnsi"/>
          <w:sz w:val="22"/>
          <w:szCs w:val="22"/>
          <w:u w:val="single"/>
        </w:rPr>
        <w:t>5</w:t>
      </w:r>
      <w:r w:rsidRPr="00987787">
        <w:rPr>
          <w:rFonts w:asciiTheme="majorHAnsi" w:hAnsiTheme="majorHAnsi"/>
          <w:sz w:val="22"/>
          <w:szCs w:val="22"/>
        </w:rPr>
        <w:t>:  Hostile Takeover</w:t>
      </w:r>
      <w:r>
        <w:rPr>
          <w:rFonts w:asciiTheme="majorHAnsi" w:hAnsiTheme="majorHAnsi"/>
          <w:sz w:val="22"/>
          <w:szCs w:val="22"/>
        </w:rPr>
        <w:t>s</w:t>
      </w:r>
      <w:r w:rsidRPr="00987787">
        <w:rPr>
          <w:rFonts w:asciiTheme="majorHAnsi" w:hAnsiTheme="majorHAnsi"/>
          <w:sz w:val="22"/>
          <w:szCs w:val="22"/>
        </w:rPr>
        <w:t xml:space="preserve"> of </w:t>
      </w:r>
      <w:r>
        <w:rPr>
          <w:rFonts w:asciiTheme="majorHAnsi" w:hAnsiTheme="majorHAnsi"/>
          <w:sz w:val="22"/>
          <w:szCs w:val="22"/>
        </w:rPr>
        <w:t>REITs/Shareholder Activism</w:t>
      </w:r>
      <w:r w:rsidRPr="00987787">
        <w:rPr>
          <w:rFonts w:asciiTheme="majorHAnsi" w:hAnsiTheme="majorHAnsi"/>
          <w:sz w:val="22"/>
          <w:szCs w:val="22"/>
        </w:rPr>
        <w:br/>
      </w:r>
      <w:r>
        <w:rPr>
          <w:rFonts w:asciiTheme="majorHAnsi" w:hAnsiTheme="majorHAnsi"/>
          <w:b w:val="0"/>
          <w:sz w:val="22"/>
          <w:szCs w:val="22"/>
        </w:rPr>
        <w:t xml:space="preserve">(Guest Lecturers: </w:t>
      </w:r>
      <w:r w:rsidR="00DE5FB2">
        <w:rPr>
          <w:rFonts w:asciiTheme="majorHAnsi" w:hAnsiTheme="majorHAnsi"/>
          <w:b w:val="0"/>
          <w:sz w:val="22"/>
        </w:rPr>
        <w:t>TBD</w:t>
      </w:r>
      <w:r w:rsidRPr="00987787">
        <w:rPr>
          <w:rFonts w:asciiTheme="majorHAnsi" w:hAnsiTheme="majorHAnsi"/>
          <w:b w:val="0"/>
          <w:sz w:val="22"/>
          <w:szCs w:val="22"/>
        </w:rPr>
        <w:t>)</w:t>
      </w:r>
      <w:r w:rsidR="001A0800">
        <w:rPr>
          <w:rFonts w:asciiTheme="majorHAnsi" w:hAnsiTheme="majorHAnsi"/>
          <w:b w:val="0"/>
          <w:sz w:val="22"/>
          <w:szCs w:val="22"/>
        </w:rPr>
        <w:t xml:space="preserve"> (Prof. Haggerty)</w:t>
      </w:r>
      <w:r w:rsidRPr="00987787">
        <w:rPr>
          <w:rFonts w:asciiTheme="majorHAnsi" w:hAnsiTheme="majorHAnsi"/>
          <w:b w:val="0"/>
          <w:sz w:val="22"/>
          <w:szCs w:val="22"/>
        </w:rPr>
        <w:t xml:space="preserve"> </w:t>
      </w:r>
      <w:r w:rsidRPr="00987787">
        <w:rPr>
          <w:rFonts w:asciiTheme="majorHAnsi" w:hAnsiTheme="majorHAnsi"/>
          <w:b w:val="0"/>
          <w:sz w:val="22"/>
          <w:szCs w:val="22"/>
        </w:rPr>
        <w:br/>
        <w:t>(</w:t>
      </w:r>
      <w:r>
        <w:rPr>
          <w:rFonts w:asciiTheme="majorHAnsi" w:hAnsiTheme="majorHAnsi"/>
          <w:b w:val="0"/>
          <w:sz w:val="22"/>
          <w:szCs w:val="22"/>
        </w:rPr>
        <w:t>Prof</w:t>
      </w:r>
      <w:r w:rsidRPr="00987787">
        <w:rPr>
          <w:rFonts w:asciiTheme="majorHAnsi" w:hAnsiTheme="majorHAnsi"/>
          <w:b w:val="0"/>
          <w:sz w:val="22"/>
          <w:szCs w:val="22"/>
        </w:rPr>
        <w:t xml:space="preserve">. </w:t>
      </w:r>
      <w:r w:rsidR="00DE5FB2">
        <w:rPr>
          <w:rFonts w:asciiTheme="majorHAnsi" w:hAnsiTheme="majorHAnsi"/>
          <w:b w:val="0"/>
          <w:sz w:val="22"/>
          <w:szCs w:val="22"/>
        </w:rPr>
        <w:t>Haggerty</w:t>
      </w:r>
      <w:r w:rsidRPr="00987787">
        <w:rPr>
          <w:rFonts w:asciiTheme="majorHAnsi" w:hAnsiTheme="majorHAnsi"/>
          <w:b w:val="0"/>
          <w:sz w:val="22"/>
          <w:szCs w:val="22"/>
        </w:rPr>
        <w:t>)</w:t>
      </w:r>
    </w:p>
    <w:p w:rsidR="008F5952" w:rsidRPr="00A06E31" w:rsidRDefault="008F5952" w:rsidP="008F5952">
      <w:pPr>
        <w:pStyle w:val="Heading2"/>
        <w:keepNext w:val="0"/>
        <w:tabs>
          <w:tab w:val="clear" w:pos="5670"/>
          <w:tab w:val="left" w:pos="1440"/>
          <w:tab w:val="num" w:pos="2520"/>
          <w:tab w:val="num" w:pos="8910"/>
          <w:tab w:val="right" w:leader="dot" w:pos="9360"/>
        </w:tabs>
        <w:spacing w:before="0" w:after="120" w:line="240" w:lineRule="auto"/>
        <w:ind w:left="720" w:firstLine="0"/>
        <w:rPr>
          <w:rFonts w:asciiTheme="majorHAnsi" w:hAnsiTheme="majorHAnsi" w:cstheme="minorHAnsi"/>
          <w:b w:val="0"/>
          <w:bCs w:val="0"/>
          <w:i w:val="0"/>
          <w:sz w:val="22"/>
          <w:szCs w:val="22"/>
        </w:rPr>
      </w:pPr>
      <w:r w:rsidRPr="00987787">
        <w:rPr>
          <w:rFonts w:asciiTheme="majorHAnsi" w:hAnsiTheme="majorHAnsi" w:cstheme="minorHAnsi"/>
          <w:b w:val="0"/>
          <w:i w:val="0"/>
          <w:sz w:val="22"/>
          <w:szCs w:val="22"/>
          <w:u w:val="single"/>
        </w:rPr>
        <w:t>Pre-Class Reading – Required</w:t>
      </w:r>
      <w:r w:rsidRPr="00987787">
        <w:rPr>
          <w:rFonts w:asciiTheme="majorHAnsi" w:hAnsiTheme="majorHAnsi" w:cstheme="minorHAnsi"/>
          <w:b w:val="0"/>
          <w:i w:val="0"/>
          <w:sz w:val="22"/>
          <w:szCs w:val="22"/>
        </w:rPr>
        <w:t xml:space="preserve">: </w:t>
      </w:r>
    </w:p>
    <w:p w:rsidR="008F5952" w:rsidRPr="00AF1787" w:rsidRDefault="008F5952" w:rsidP="008F5952">
      <w:pPr>
        <w:tabs>
          <w:tab w:val="left" w:leader="dot" w:pos="9180"/>
          <w:tab w:val="right" w:pos="9450"/>
        </w:tabs>
        <w:spacing w:after="120" w:line="240" w:lineRule="auto"/>
        <w:ind w:left="1440"/>
        <w:outlineLvl w:val="2"/>
        <w:rPr>
          <w:rFonts w:asciiTheme="majorHAnsi" w:hAnsiTheme="majorHAnsi"/>
          <w:b/>
          <w:color w:val="000000"/>
          <w:u w:val="single"/>
        </w:rPr>
      </w:pPr>
      <w:r w:rsidRPr="00E27F94">
        <w:rPr>
          <w:rFonts w:asciiTheme="majorHAnsi" w:hAnsiTheme="majorHAnsi" w:cstheme="minorHAnsi"/>
        </w:rPr>
        <w:t>The Macerich Company Stock Price, 11/1/15 to Present</w:t>
      </w:r>
      <w:r w:rsidRPr="00E27F94">
        <w:rPr>
          <w:rFonts w:asciiTheme="majorHAnsi" w:hAnsiTheme="majorHAnsi"/>
          <w:color w:val="000000"/>
        </w:rPr>
        <w:t xml:space="preserve"> </w:t>
      </w:r>
      <w:r>
        <w:rPr>
          <w:rFonts w:asciiTheme="majorHAnsi" w:hAnsiTheme="majorHAnsi"/>
          <w:color w:val="000000"/>
        </w:rPr>
        <w:tab/>
      </w:r>
      <w:r w:rsidRPr="006A6CDA">
        <w:rPr>
          <w:rFonts w:asciiTheme="majorHAnsi" w:hAnsiTheme="majorHAnsi"/>
          <w:color w:val="000000"/>
        </w:rPr>
        <w:tab/>
      </w:r>
      <w:r>
        <w:rPr>
          <w:rFonts w:asciiTheme="majorHAnsi" w:hAnsiTheme="majorHAnsi"/>
        </w:rPr>
        <w:t>33</w:t>
      </w:r>
    </w:p>
    <w:p w:rsidR="008F5952" w:rsidRPr="006A6CDA" w:rsidRDefault="008F5952" w:rsidP="008F5952">
      <w:pPr>
        <w:tabs>
          <w:tab w:val="left" w:leader="dot" w:pos="9180"/>
          <w:tab w:val="right" w:pos="9450"/>
        </w:tabs>
        <w:spacing w:after="120" w:line="240" w:lineRule="auto"/>
        <w:ind w:left="1440"/>
        <w:outlineLvl w:val="2"/>
        <w:rPr>
          <w:rFonts w:asciiTheme="majorHAnsi" w:hAnsiTheme="majorHAnsi"/>
        </w:rPr>
      </w:pPr>
      <w:r w:rsidRPr="006A6CDA">
        <w:rPr>
          <w:rFonts w:asciiTheme="majorHAnsi" w:hAnsiTheme="majorHAnsi"/>
        </w:rPr>
        <w:t xml:space="preserve">The Macerich Company / Simon Property Group Unsolicited Takeover </w:t>
      </w:r>
      <w:r>
        <w:rPr>
          <w:rFonts w:asciiTheme="majorHAnsi" w:hAnsiTheme="majorHAnsi"/>
        </w:rPr>
        <w:br/>
      </w:r>
      <w:r w:rsidRPr="006A6CDA">
        <w:rPr>
          <w:rFonts w:asciiTheme="majorHAnsi" w:hAnsiTheme="majorHAnsi"/>
        </w:rPr>
        <w:t>Attempt Timeline</w:t>
      </w:r>
      <w:r w:rsidRPr="006A6CDA">
        <w:rPr>
          <w:rFonts w:asciiTheme="majorHAnsi" w:hAnsiTheme="majorHAnsi"/>
        </w:rPr>
        <w:tab/>
      </w:r>
      <w:r w:rsidRPr="006A6CDA">
        <w:rPr>
          <w:rFonts w:asciiTheme="majorHAnsi" w:hAnsiTheme="majorHAnsi"/>
        </w:rPr>
        <w:tab/>
      </w:r>
      <w:r>
        <w:rPr>
          <w:rFonts w:asciiTheme="majorHAnsi" w:hAnsiTheme="majorHAnsi"/>
          <w:iCs/>
        </w:rPr>
        <w:t>34</w:t>
      </w:r>
    </w:p>
    <w:p w:rsidR="008F5952" w:rsidRPr="006A6CDA" w:rsidRDefault="008F5952" w:rsidP="008F5952">
      <w:pPr>
        <w:tabs>
          <w:tab w:val="left" w:leader="dot" w:pos="9180"/>
          <w:tab w:val="right" w:pos="9450"/>
        </w:tabs>
        <w:spacing w:after="120" w:line="240" w:lineRule="auto"/>
        <w:ind w:left="1440"/>
        <w:outlineLvl w:val="2"/>
        <w:rPr>
          <w:rFonts w:asciiTheme="majorHAnsi" w:hAnsiTheme="majorHAnsi"/>
          <w:bCs/>
        </w:rPr>
      </w:pPr>
      <w:r w:rsidRPr="006A6CDA">
        <w:rPr>
          <w:rFonts w:asciiTheme="majorHAnsi" w:hAnsiTheme="majorHAnsi"/>
          <w:bCs/>
        </w:rPr>
        <w:t xml:space="preserve">Goodwin Procter Board Memorandum: Existing Change of Control Protections </w:t>
      </w:r>
      <w:r>
        <w:rPr>
          <w:rFonts w:asciiTheme="majorHAnsi" w:hAnsiTheme="majorHAnsi"/>
          <w:bCs/>
        </w:rPr>
        <w:br/>
      </w:r>
      <w:r w:rsidRPr="006A6CDA">
        <w:rPr>
          <w:rFonts w:asciiTheme="majorHAnsi" w:hAnsiTheme="majorHAnsi"/>
          <w:bCs/>
        </w:rPr>
        <w:t>Available to ABC Properties Trust, Inc.</w:t>
      </w:r>
      <w:r w:rsidRPr="006A6CDA">
        <w:rPr>
          <w:rFonts w:asciiTheme="majorHAnsi" w:hAnsiTheme="majorHAnsi"/>
          <w:bCs/>
        </w:rPr>
        <w:tab/>
      </w:r>
      <w:r w:rsidRPr="006A6CDA">
        <w:rPr>
          <w:rFonts w:asciiTheme="majorHAnsi" w:hAnsiTheme="majorHAnsi"/>
          <w:bCs/>
        </w:rPr>
        <w:tab/>
      </w:r>
      <w:r>
        <w:rPr>
          <w:rFonts w:asciiTheme="majorHAnsi" w:hAnsiTheme="majorHAnsi"/>
          <w:iCs/>
        </w:rPr>
        <w:t>35</w:t>
      </w:r>
    </w:p>
    <w:p w:rsidR="008F5952" w:rsidRPr="00AF1787" w:rsidRDefault="008F5952" w:rsidP="008F5952">
      <w:pPr>
        <w:tabs>
          <w:tab w:val="left" w:leader="dot" w:pos="9180"/>
          <w:tab w:val="right" w:pos="9450"/>
        </w:tabs>
        <w:spacing w:after="120" w:line="240" w:lineRule="auto"/>
        <w:ind w:left="1440"/>
        <w:outlineLvl w:val="2"/>
        <w:rPr>
          <w:rFonts w:asciiTheme="majorHAnsi" w:hAnsiTheme="majorHAnsi" w:cstheme="minorHAnsi"/>
          <w:b/>
        </w:rPr>
      </w:pPr>
      <w:r w:rsidRPr="006A6CDA">
        <w:rPr>
          <w:rFonts w:asciiTheme="majorHAnsi" w:hAnsiTheme="majorHAnsi" w:cstheme="minorHAnsi"/>
        </w:rPr>
        <w:t xml:space="preserve">Goodwin Procter Board Memorandum: Responding to Unsolicited Inquiries, </w:t>
      </w:r>
      <w:r>
        <w:rPr>
          <w:rFonts w:asciiTheme="majorHAnsi" w:hAnsiTheme="majorHAnsi" w:cstheme="minorHAnsi"/>
        </w:rPr>
        <w:br/>
      </w:r>
      <w:r w:rsidRPr="006A6CDA">
        <w:rPr>
          <w:rFonts w:asciiTheme="majorHAnsi" w:hAnsiTheme="majorHAnsi" w:cstheme="minorHAnsi"/>
        </w:rPr>
        <w:t>Proposals and Related Activities</w:t>
      </w:r>
      <w:r w:rsidRPr="006A6CDA">
        <w:rPr>
          <w:rFonts w:asciiTheme="majorHAnsi" w:hAnsiTheme="majorHAnsi" w:cstheme="minorHAnsi"/>
        </w:rPr>
        <w:tab/>
      </w:r>
      <w:r w:rsidRPr="006A6CDA">
        <w:rPr>
          <w:rFonts w:asciiTheme="majorHAnsi" w:hAnsiTheme="majorHAnsi" w:cstheme="minorHAnsi"/>
        </w:rPr>
        <w:tab/>
      </w:r>
      <w:r>
        <w:rPr>
          <w:rFonts w:asciiTheme="majorHAnsi" w:hAnsiTheme="majorHAnsi"/>
        </w:rPr>
        <w:t>36</w:t>
      </w:r>
    </w:p>
    <w:p w:rsidR="008F5952" w:rsidRPr="00E27F94" w:rsidRDefault="008F5952" w:rsidP="008F5952">
      <w:pPr>
        <w:pStyle w:val="Heading2"/>
        <w:keepNext w:val="0"/>
        <w:tabs>
          <w:tab w:val="clear" w:pos="5670"/>
          <w:tab w:val="left" w:pos="1440"/>
          <w:tab w:val="num" w:pos="2520"/>
          <w:tab w:val="num" w:pos="8640"/>
          <w:tab w:val="left" w:leader="dot" w:pos="9000"/>
          <w:tab w:val="right" w:pos="9450"/>
        </w:tabs>
        <w:spacing w:before="0" w:after="120" w:line="240" w:lineRule="auto"/>
        <w:ind w:left="720" w:firstLine="0"/>
        <w:rPr>
          <w:rFonts w:asciiTheme="majorHAnsi" w:hAnsiTheme="majorHAnsi"/>
          <w:b w:val="0"/>
          <w:i w:val="0"/>
          <w:sz w:val="22"/>
          <w:szCs w:val="22"/>
        </w:rPr>
      </w:pPr>
      <w:r w:rsidRPr="00E27F94">
        <w:rPr>
          <w:rFonts w:asciiTheme="majorHAnsi" w:hAnsiTheme="majorHAnsi"/>
          <w:b w:val="0"/>
          <w:i w:val="0"/>
          <w:sz w:val="22"/>
          <w:szCs w:val="22"/>
          <w:u w:val="single"/>
        </w:rPr>
        <w:t>Pre-Class Reading – Recommended</w:t>
      </w:r>
      <w:r w:rsidRPr="00E27F94">
        <w:rPr>
          <w:rFonts w:asciiTheme="majorHAnsi" w:hAnsiTheme="majorHAnsi"/>
          <w:b w:val="0"/>
          <w:i w:val="0"/>
          <w:sz w:val="22"/>
          <w:szCs w:val="22"/>
        </w:rPr>
        <w:t xml:space="preserve">: </w:t>
      </w:r>
    </w:p>
    <w:p w:rsidR="008F5952" w:rsidRPr="00AF1787" w:rsidRDefault="008F5952" w:rsidP="008F5952">
      <w:pPr>
        <w:tabs>
          <w:tab w:val="left" w:leader="dot" w:pos="9180"/>
          <w:tab w:val="right" w:pos="9450"/>
        </w:tabs>
        <w:spacing w:after="120" w:line="240" w:lineRule="auto"/>
        <w:ind w:left="1440"/>
        <w:outlineLvl w:val="2"/>
        <w:rPr>
          <w:rFonts w:asciiTheme="majorHAnsi" w:hAnsiTheme="majorHAnsi"/>
          <w:b/>
        </w:rPr>
      </w:pPr>
      <w:r w:rsidRPr="00E27F94">
        <w:rPr>
          <w:rFonts w:asciiTheme="majorHAnsi" w:hAnsiTheme="majorHAnsi"/>
        </w:rPr>
        <w:t>REIT M&amp;A Treatise, Chapter 7, §§ 7.02, 7.03, 7.05, and 7.07[4], [5]</w:t>
      </w:r>
      <w:r>
        <w:rPr>
          <w:rFonts w:asciiTheme="majorHAnsi" w:hAnsiTheme="majorHAnsi"/>
        </w:rPr>
        <w:tab/>
      </w:r>
      <w:r>
        <w:rPr>
          <w:rFonts w:asciiTheme="majorHAnsi" w:hAnsiTheme="majorHAnsi"/>
        </w:rPr>
        <w:tab/>
        <w:t>37</w:t>
      </w:r>
    </w:p>
    <w:p w:rsidR="008F5952" w:rsidRPr="00AF1787" w:rsidRDefault="008F5952" w:rsidP="008F5952">
      <w:pPr>
        <w:tabs>
          <w:tab w:val="left" w:leader="dot" w:pos="9180"/>
          <w:tab w:val="right" w:pos="9450"/>
        </w:tabs>
        <w:spacing w:after="120" w:line="240" w:lineRule="auto"/>
        <w:ind w:left="1440"/>
        <w:outlineLvl w:val="2"/>
        <w:rPr>
          <w:rFonts w:asciiTheme="majorHAnsi" w:hAnsiTheme="majorHAnsi"/>
          <w:b/>
        </w:rPr>
      </w:pPr>
      <w:r w:rsidRPr="00402FDB">
        <w:rPr>
          <w:rFonts w:asciiTheme="majorHAnsi" w:hAnsiTheme="majorHAnsi"/>
        </w:rPr>
        <w:t>Overview of Maryland Antitakeover St</w:t>
      </w:r>
      <w:r>
        <w:rPr>
          <w:rFonts w:asciiTheme="majorHAnsi" w:hAnsiTheme="majorHAnsi"/>
        </w:rPr>
        <w:t>atutes (For Background Only)</w:t>
      </w:r>
      <w:r>
        <w:rPr>
          <w:rFonts w:asciiTheme="majorHAnsi" w:hAnsiTheme="majorHAnsi"/>
        </w:rPr>
        <w:tab/>
      </w:r>
      <w:r>
        <w:rPr>
          <w:rFonts w:asciiTheme="majorHAnsi" w:hAnsiTheme="majorHAnsi"/>
        </w:rPr>
        <w:tab/>
        <w:t>38</w:t>
      </w:r>
    </w:p>
    <w:p w:rsidR="008F5952" w:rsidRPr="00E27F94" w:rsidRDefault="008F5952" w:rsidP="008F5952">
      <w:pPr>
        <w:pStyle w:val="Heading2"/>
        <w:tabs>
          <w:tab w:val="clear" w:pos="5670"/>
          <w:tab w:val="left" w:pos="1440"/>
          <w:tab w:val="num" w:pos="2520"/>
          <w:tab w:val="num" w:pos="8640"/>
          <w:tab w:val="left" w:leader="dot" w:pos="9000"/>
          <w:tab w:val="right" w:pos="9450"/>
        </w:tabs>
        <w:spacing w:before="0" w:after="120" w:line="240" w:lineRule="auto"/>
        <w:ind w:left="720" w:firstLine="0"/>
        <w:rPr>
          <w:rFonts w:asciiTheme="majorHAnsi" w:hAnsiTheme="majorHAnsi"/>
          <w:b w:val="0"/>
          <w:i w:val="0"/>
          <w:sz w:val="22"/>
          <w:szCs w:val="22"/>
        </w:rPr>
      </w:pPr>
      <w:r w:rsidRPr="00E27F94">
        <w:rPr>
          <w:rFonts w:asciiTheme="majorHAnsi" w:hAnsiTheme="majorHAnsi"/>
          <w:b w:val="0"/>
          <w:i w:val="0"/>
          <w:sz w:val="22"/>
          <w:szCs w:val="22"/>
          <w:u w:val="single"/>
        </w:rPr>
        <w:t>Post-Class Assignment No. 4 (Assignment 4 of 4)</w:t>
      </w:r>
      <w:r w:rsidRPr="00E27F94">
        <w:rPr>
          <w:rFonts w:asciiTheme="majorHAnsi" w:hAnsiTheme="majorHAnsi"/>
          <w:b w:val="0"/>
          <w:i w:val="0"/>
          <w:sz w:val="22"/>
          <w:szCs w:val="22"/>
        </w:rPr>
        <w:t>:</w:t>
      </w:r>
    </w:p>
    <w:p w:rsidR="001A0800" w:rsidRDefault="008F5952" w:rsidP="00A52595">
      <w:pPr>
        <w:tabs>
          <w:tab w:val="left" w:leader="dot" w:pos="9180"/>
          <w:tab w:val="right" w:pos="9450"/>
        </w:tabs>
        <w:spacing w:after="0" w:line="240" w:lineRule="auto"/>
        <w:ind w:left="1440"/>
        <w:outlineLvl w:val="2"/>
        <w:rPr>
          <w:rFonts w:asciiTheme="majorHAnsi" w:hAnsiTheme="majorHAnsi"/>
        </w:rPr>
      </w:pPr>
      <w:r w:rsidRPr="00402FDB">
        <w:rPr>
          <w:rFonts w:asciiTheme="majorHAnsi" w:hAnsiTheme="majorHAnsi"/>
        </w:rPr>
        <w:t>Advice to Macerich Board</w:t>
      </w:r>
      <w:r>
        <w:rPr>
          <w:rFonts w:asciiTheme="majorHAnsi" w:hAnsiTheme="majorHAnsi"/>
        </w:rPr>
        <w:t xml:space="preserve"> of Directors.</w:t>
      </w:r>
      <w:r w:rsidR="001A0800">
        <w:rPr>
          <w:rFonts w:asciiTheme="majorHAnsi" w:hAnsiTheme="majorHAnsi"/>
        </w:rPr>
        <w:t xml:space="preserve"> </w:t>
      </w:r>
    </w:p>
    <w:p w:rsidR="008F5952" w:rsidRPr="00AF1787" w:rsidRDefault="001A0800" w:rsidP="008F5952">
      <w:pPr>
        <w:tabs>
          <w:tab w:val="left" w:leader="dot" w:pos="9180"/>
          <w:tab w:val="right" w:pos="9450"/>
        </w:tabs>
        <w:spacing w:after="120" w:line="240" w:lineRule="auto"/>
        <w:ind w:left="1440"/>
        <w:outlineLvl w:val="2"/>
        <w:rPr>
          <w:rFonts w:asciiTheme="majorHAnsi" w:hAnsiTheme="majorHAnsi"/>
          <w:b/>
        </w:rPr>
      </w:pPr>
      <w:r>
        <w:rPr>
          <w:rFonts w:asciiTheme="majorHAnsi" w:hAnsiTheme="majorHAnsi"/>
        </w:rPr>
        <w:t>Due by 12 noon on Thursday, February 18, 2021</w:t>
      </w:r>
      <w:r w:rsidR="008F5952">
        <w:rPr>
          <w:rFonts w:asciiTheme="majorHAnsi" w:hAnsiTheme="majorHAnsi"/>
        </w:rPr>
        <w:t xml:space="preserve">  </w:t>
      </w:r>
      <w:r w:rsidR="008F5952">
        <w:rPr>
          <w:rFonts w:asciiTheme="majorHAnsi" w:hAnsiTheme="majorHAnsi"/>
        </w:rPr>
        <w:tab/>
      </w:r>
      <w:r w:rsidR="008F5952">
        <w:rPr>
          <w:rFonts w:asciiTheme="majorHAnsi" w:hAnsiTheme="majorHAnsi"/>
        </w:rPr>
        <w:tab/>
        <w:t>39</w:t>
      </w:r>
    </w:p>
    <w:p w:rsidR="008F5952" w:rsidRPr="00987787" w:rsidRDefault="008F5952" w:rsidP="008F5952">
      <w:pPr>
        <w:pStyle w:val="Heading1"/>
        <w:keepLines/>
        <w:tabs>
          <w:tab w:val="left" w:pos="720"/>
          <w:tab w:val="left" w:pos="2610"/>
          <w:tab w:val="left" w:leader="dot" w:pos="9000"/>
          <w:tab w:val="right" w:pos="9360"/>
        </w:tabs>
        <w:spacing w:before="120" w:after="120" w:line="240" w:lineRule="auto"/>
        <w:rPr>
          <w:rFonts w:asciiTheme="majorHAnsi" w:hAnsiTheme="majorHAnsi"/>
          <w:b w:val="0"/>
          <w:color w:val="000000"/>
          <w:sz w:val="22"/>
          <w:szCs w:val="22"/>
        </w:rPr>
      </w:pPr>
      <w:r w:rsidRPr="000E3290">
        <w:rPr>
          <w:rFonts w:asciiTheme="majorHAnsi" w:hAnsiTheme="majorHAnsi"/>
          <w:color w:val="000000"/>
          <w:sz w:val="22"/>
          <w:szCs w:val="22"/>
          <w:u w:val="single"/>
        </w:rPr>
        <w:t>Class 6</w:t>
      </w:r>
      <w:r w:rsidR="005B407F">
        <w:rPr>
          <w:rFonts w:asciiTheme="majorHAnsi" w:hAnsiTheme="majorHAnsi"/>
          <w:color w:val="000000"/>
          <w:sz w:val="22"/>
          <w:szCs w:val="22"/>
          <w:u w:val="single"/>
        </w:rPr>
        <w:t xml:space="preserve">: </w:t>
      </w:r>
      <w:r w:rsidRPr="00987787">
        <w:rPr>
          <w:rFonts w:asciiTheme="majorHAnsi" w:hAnsiTheme="majorHAnsi"/>
          <w:color w:val="000000"/>
          <w:sz w:val="22"/>
          <w:szCs w:val="22"/>
        </w:rPr>
        <w:t xml:space="preserve">Lehman Brothers and the Archstone Transaction </w:t>
      </w:r>
      <w:r w:rsidRPr="00987787">
        <w:rPr>
          <w:rFonts w:asciiTheme="majorHAnsi" w:hAnsiTheme="majorHAnsi"/>
          <w:color w:val="000000"/>
          <w:sz w:val="22"/>
          <w:szCs w:val="22"/>
        </w:rPr>
        <w:br/>
      </w:r>
      <w:r w:rsidRPr="00F23DB0">
        <w:rPr>
          <w:rFonts w:asciiTheme="majorHAnsi" w:hAnsiTheme="majorHAnsi"/>
          <w:b w:val="0"/>
          <w:color w:val="000000"/>
          <w:sz w:val="22"/>
          <w:szCs w:val="22"/>
        </w:rPr>
        <w:t>(Guest Lecturer</w:t>
      </w:r>
      <w:r>
        <w:rPr>
          <w:rFonts w:asciiTheme="majorHAnsi" w:hAnsiTheme="majorHAnsi"/>
          <w:b w:val="0"/>
          <w:color w:val="000000"/>
          <w:sz w:val="22"/>
          <w:szCs w:val="22"/>
        </w:rPr>
        <w:t xml:space="preserve">: </w:t>
      </w:r>
      <w:r w:rsidR="00DE5FB2">
        <w:rPr>
          <w:rFonts w:asciiTheme="majorHAnsi" w:hAnsiTheme="majorHAnsi"/>
          <w:b w:val="0"/>
          <w:sz w:val="22"/>
        </w:rPr>
        <w:t>TBD</w:t>
      </w:r>
      <w:r w:rsidRPr="00987787">
        <w:rPr>
          <w:rFonts w:asciiTheme="majorHAnsi" w:hAnsiTheme="majorHAnsi"/>
          <w:b w:val="0"/>
          <w:color w:val="000000"/>
          <w:sz w:val="22"/>
          <w:szCs w:val="22"/>
        </w:rPr>
        <w:t xml:space="preserve">) </w:t>
      </w:r>
      <w:r w:rsidRPr="00987787">
        <w:rPr>
          <w:rFonts w:asciiTheme="majorHAnsi" w:hAnsiTheme="majorHAnsi"/>
          <w:b w:val="0"/>
          <w:color w:val="000000"/>
          <w:sz w:val="22"/>
          <w:szCs w:val="22"/>
        </w:rPr>
        <w:br/>
        <w:t>(</w:t>
      </w:r>
      <w:r>
        <w:rPr>
          <w:rFonts w:asciiTheme="majorHAnsi" w:hAnsiTheme="majorHAnsi"/>
          <w:b w:val="0"/>
          <w:color w:val="000000"/>
          <w:sz w:val="22"/>
          <w:szCs w:val="22"/>
        </w:rPr>
        <w:t>Prof</w:t>
      </w:r>
      <w:r w:rsidRPr="00987787">
        <w:rPr>
          <w:rFonts w:asciiTheme="majorHAnsi" w:hAnsiTheme="majorHAnsi"/>
          <w:b w:val="0"/>
          <w:color w:val="000000"/>
          <w:sz w:val="22"/>
          <w:szCs w:val="22"/>
        </w:rPr>
        <w:t xml:space="preserve">. </w:t>
      </w:r>
      <w:r w:rsidR="001A0800">
        <w:rPr>
          <w:rFonts w:asciiTheme="majorHAnsi" w:hAnsiTheme="majorHAnsi"/>
          <w:b w:val="0"/>
          <w:color w:val="000000"/>
          <w:sz w:val="22"/>
          <w:szCs w:val="22"/>
        </w:rPr>
        <w:t>Liggio</w:t>
      </w:r>
      <w:r w:rsidRPr="00987787">
        <w:rPr>
          <w:rFonts w:asciiTheme="majorHAnsi" w:hAnsiTheme="majorHAnsi"/>
          <w:b w:val="0"/>
          <w:color w:val="000000"/>
          <w:sz w:val="22"/>
          <w:szCs w:val="22"/>
        </w:rPr>
        <w:t>)</w:t>
      </w:r>
    </w:p>
    <w:p w:rsidR="008F5952" w:rsidRPr="00987787" w:rsidRDefault="008F5952" w:rsidP="008F5952">
      <w:pPr>
        <w:pStyle w:val="Heading2"/>
        <w:keepLines/>
        <w:tabs>
          <w:tab w:val="clear" w:pos="5670"/>
          <w:tab w:val="left" w:pos="1440"/>
          <w:tab w:val="num" w:pos="2520"/>
          <w:tab w:val="num" w:pos="864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Pre-Class Reading – Required</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r w:rsidRPr="00987787">
        <w:rPr>
          <w:rFonts w:asciiTheme="majorHAnsi" w:hAnsiTheme="majorHAnsi"/>
        </w:rPr>
        <w:t>Cover Memorandum from Professor</w:t>
      </w:r>
      <w:r w:rsidR="001A0800">
        <w:rPr>
          <w:rFonts w:asciiTheme="majorHAnsi" w:hAnsiTheme="majorHAnsi"/>
        </w:rPr>
        <w:t>s Haggerty and Liggio</w:t>
      </w:r>
      <w:r>
        <w:rPr>
          <w:rFonts w:asciiTheme="majorHAnsi" w:hAnsiTheme="majorHAnsi"/>
        </w:rPr>
        <w:tab/>
      </w:r>
      <w:r>
        <w:rPr>
          <w:rFonts w:asciiTheme="majorHAnsi" w:hAnsiTheme="majorHAnsi"/>
        </w:rPr>
        <w:tab/>
      </w:r>
      <w:r>
        <w:rPr>
          <w:rFonts w:asciiTheme="majorHAnsi" w:hAnsiTheme="majorHAnsi"/>
          <w:color w:val="000000"/>
        </w:rPr>
        <w:t>40</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r w:rsidRPr="00987787">
        <w:rPr>
          <w:rFonts w:asciiTheme="majorHAnsi" w:hAnsiTheme="majorHAnsi"/>
        </w:rPr>
        <w:t xml:space="preserve">Columbia Business School Case Study:  “Archstone from 2007 to 2013, </w:t>
      </w:r>
      <w:r>
        <w:rPr>
          <w:rFonts w:asciiTheme="majorHAnsi" w:hAnsiTheme="majorHAnsi"/>
        </w:rPr>
        <w:br/>
      </w:r>
      <w:r w:rsidRPr="00987787">
        <w:rPr>
          <w:rFonts w:asciiTheme="majorHAnsi" w:hAnsiTheme="majorHAnsi"/>
        </w:rPr>
        <w:t xml:space="preserve">Who Said Life was Easy?” by Lynne </w:t>
      </w:r>
      <w:proofErr w:type="spellStart"/>
      <w:r w:rsidRPr="00987787">
        <w:rPr>
          <w:rFonts w:asciiTheme="majorHAnsi" w:hAnsiTheme="majorHAnsi"/>
        </w:rPr>
        <w:t>Sagalyn</w:t>
      </w:r>
      <w:proofErr w:type="spellEnd"/>
      <w:r w:rsidRPr="00987787">
        <w:rPr>
          <w:rFonts w:asciiTheme="majorHAnsi" w:hAnsiTheme="majorHAnsi"/>
        </w:rPr>
        <w:t xml:space="preserve"> and Jared Nutt, January 6, 2014</w:t>
      </w:r>
      <w:r>
        <w:rPr>
          <w:rFonts w:asciiTheme="majorHAnsi" w:hAnsiTheme="majorHAnsi"/>
        </w:rPr>
        <w:tab/>
      </w:r>
      <w:r>
        <w:rPr>
          <w:rFonts w:asciiTheme="majorHAnsi" w:hAnsiTheme="majorHAnsi"/>
        </w:rPr>
        <w:tab/>
        <w:t>41</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r w:rsidRPr="00987787">
        <w:rPr>
          <w:rFonts w:asciiTheme="majorHAnsi" w:hAnsiTheme="majorHAnsi"/>
        </w:rPr>
        <w:t>Green Street Advisors, “Splitting the Stone” (November 29, 2012)</w:t>
      </w:r>
      <w:r w:rsidRPr="00987787">
        <w:rPr>
          <w:rFonts w:asciiTheme="majorHAnsi" w:hAnsiTheme="majorHAnsi"/>
          <w:color w:val="000000"/>
        </w:rPr>
        <w:tab/>
      </w:r>
      <w:r>
        <w:rPr>
          <w:rFonts w:asciiTheme="majorHAnsi" w:hAnsiTheme="majorHAnsi"/>
          <w:color w:val="000000"/>
        </w:rPr>
        <w:tab/>
        <w:t>42</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proofErr w:type="spellStart"/>
      <w:r w:rsidRPr="00987787">
        <w:rPr>
          <w:rFonts w:asciiTheme="majorHAnsi" w:hAnsiTheme="majorHAnsi"/>
        </w:rPr>
        <w:t>AVB</w:t>
      </w:r>
      <w:proofErr w:type="spellEnd"/>
      <w:r w:rsidRPr="00987787">
        <w:rPr>
          <w:rFonts w:asciiTheme="majorHAnsi" w:hAnsiTheme="majorHAnsi"/>
        </w:rPr>
        <w:t xml:space="preserve"> Press Release announcing closing (February 27, 2013)</w:t>
      </w:r>
      <w:r w:rsidRPr="00987787">
        <w:rPr>
          <w:rFonts w:asciiTheme="majorHAnsi" w:hAnsiTheme="majorHAnsi"/>
          <w:color w:val="000000"/>
        </w:rPr>
        <w:tab/>
      </w:r>
      <w:r w:rsidRPr="00987787">
        <w:rPr>
          <w:rFonts w:asciiTheme="majorHAnsi" w:hAnsiTheme="majorHAnsi"/>
          <w:color w:val="000000"/>
        </w:rPr>
        <w:tab/>
      </w:r>
      <w:r>
        <w:rPr>
          <w:rFonts w:asciiTheme="majorHAnsi" w:hAnsiTheme="majorHAnsi"/>
          <w:color w:val="000000"/>
        </w:rPr>
        <w:t>43</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proofErr w:type="spellStart"/>
      <w:r w:rsidRPr="00987787">
        <w:rPr>
          <w:rFonts w:asciiTheme="majorHAnsi" w:hAnsiTheme="majorHAnsi"/>
        </w:rPr>
        <w:t>EQR</w:t>
      </w:r>
      <w:proofErr w:type="spellEnd"/>
      <w:r w:rsidRPr="00987787">
        <w:rPr>
          <w:rFonts w:asciiTheme="majorHAnsi" w:hAnsiTheme="majorHAnsi"/>
        </w:rPr>
        <w:t xml:space="preserve"> Press Release announcing closing (February 27, 2013)</w:t>
      </w:r>
      <w:r w:rsidRPr="00987787">
        <w:rPr>
          <w:rFonts w:asciiTheme="majorHAnsi" w:hAnsiTheme="majorHAnsi"/>
          <w:color w:val="000000"/>
        </w:rPr>
        <w:tab/>
      </w:r>
      <w:r w:rsidRPr="00987787">
        <w:rPr>
          <w:rFonts w:asciiTheme="majorHAnsi" w:hAnsiTheme="majorHAnsi"/>
          <w:color w:val="000000"/>
        </w:rPr>
        <w:tab/>
      </w:r>
      <w:r>
        <w:rPr>
          <w:rFonts w:asciiTheme="majorHAnsi" w:hAnsiTheme="majorHAnsi"/>
          <w:color w:val="000000"/>
        </w:rPr>
        <w:t>44</w:t>
      </w:r>
    </w:p>
    <w:p w:rsidR="008F5952" w:rsidRPr="00987787" w:rsidRDefault="008F5952" w:rsidP="008F5952">
      <w:pPr>
        <w:pStyle w:val="Heading2"/>
        <w:keepNext w:val="0"/>
        <w:tabs>
          <w:tab w:val="clear" w:pos="5670"/>
          <w:tab w:val="left" w:pos="1440"/>
          <w:tab w:val="num" w:pos="2520"/>
          <w:tab w:val="num" w:pos="8640"/>
        </w:tabs>
        <w:spacing w:before="0" w:after="120" w:line="240" w:lineRule="auto"/>
        <w:ind w:left="720" w:firstLine="0"/>
        <w:rPr>
          <w:rFonts w:asciiTheme="majorHAnsi" w:hAnsiTheme="majorHAnsi"/>
          <w:b w:val="0"/>
          <w:i w:val="0"/>
          <w:sz w:val="22"/>
          <w:szCs w:val="22"/>
          <w:u w:val="single"/>
        </w:rPr>
      </w:pPr>
      <w:r w:rsidRPr="00987787">
        <w:rPr>
          <w:rFonts w:asciiTheme="majorHAnsi" w:hAnsiTheme="majorHAnsi"/>
          <w:b w:val="0"/>
          <w:i w:val="0"/>
          <w:sz w:val="22"/>
          <w:szCs w:val="22"/>
          <w:u w:val="single"/>
        </w:rPr>
        <w:t>Pre-Class Reading – Optional</w:t>
      </w:r>
      <w:r w:rsidRPr="00987787">
        <w:rPr>
          <w:rFonts w:asciiTheme="majorHAnsi" w:hAnsiTheme="majorHAnsi"/>
          <w:b w:val="0"/>
          <w:i w:val="0"/>
          <w:sz w:val="22"/>
          <w:szCs w:val="22"/>
        </w:rPr>
        <w:t>:</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r w:rsidRPr="00987787">
        <w:rPr>
          <w:rFonts w:asciiTheme="majorHAnsi" w:hAnsiTheme="majorHAnsi"/>
        </w:rPr>
        <w:t>Bankruptcy Court hearing transcript (January 6, 2012) (</w:t>
      </w:r>
      <w:r w:rsidRPr="00BE3A32">
        <w:rPr>
          <w:rFonts w:asciiTheme="majorHAnsi" w:hAnsiTheme="majorHAnsi"/>
        </w:rPr>
        <w:t>Recommended</w:t>
      </w:r>
      <w:r w:rsidRPr="00987787">
        <w:rPr>
          <w:rFonts w:asciiTheme="majorHAnsi" w:hAnsiTheme="majorHAnsi"/>
        </w:rPr>
        <w:t xml:space="preserve"> </w:t>
      </w:r>
      <w:r>
        <w:rPr>
          <w:rFonts w:asciiTheme="majorHAnsi" w:hAnsiTheme="majorHAnsi"/>
        </w:rPr>
        <w:t xml:space="preserve">but not </w:t>
      </w:r>
      <w:r>
        <w:rPr>
          <w:rFonts w:asciiTheme="majorHAnsi" w:hAnsiTheme="majorHAnsi"/>
        </w:rPr>
        <w:br/>
        <w:t xml:space="preserve">required </w:t>
      </w:r>
      <w:r w:rsidRPr="00987787">
        <w:rPr>
          <w:rFonts w:asciiTheme="majorHAnsi" w:hAnsiTheme="majorHAnsi"/>
        </w:rPr>
        <w:t>for law students)</w:t>
      </w:r>
      <w:r w:rsidRPr="00987787">
        <w:rPr>
          <w:rFonts w:asciiTheme="majorHAnsi" w:hAnsiTheme="majorHAnsi"/>
          <w:color w:val="000000"/>
        </w:rPr>
        <w:t xml:space="preserve"> </w:t>
      </w:r>
      <w:r w:rsidRPr="00987787">
        <w:rPr>
          <w:rFonts w:asciiTheme="majorHAnsi" w:hAnsiTheme="majorHAnsi"/>
          <w:color w:val="000000"/>
        </w:rPr>
        <w:tab/>
      </w:r>
      <w:r>
        <w:rPr>
          <w:rFonts w:asciiTheme="majorHAnsi" w:hAnsiTheme="majorHAnsi"/>
          <w:color w:val="000000"/>
        </w:rPr>
        <w:tab/>
        <w:t>45</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r w:rsidRPr="00987787">
        <w:rPr>
          <w:rFonts w:asciiTheme="majorHAnsi" w:hAnsiTheme="majorHAnsi"/>
        </w:rPr>
        <w:t>Bankruptcy Court hearing transcript (January 5, 2012)</w:t>
      </w:r>
      <w:r w:rsidRPr="00987787">
        <w:rPr>
          <w:rFonts w:asciiTheme="majorHAnsi" w:hAnsiTheme="majorHAnsi"/>
          <w:color w:val="000000"/>
        </w:rPr>
        <w:tab/>
      </w:r>
      <w:r w:rsidRPr="00987787">
        <w:rPr>
          <w:rFonts w:asciiTheme="majorHAnsi" w:hAnsiTheme="majorHAnsi"/>
          <w:color w:val="000000"/>
        </w:rPr>
        <w:tab/>
      </w:r>
      <w:r>
        <w:rPr>
          <w:rFonts w:asciiTheme="majorHAnsi" w:hAnsiTheme="majorHAnsi"/>
          <w:color w:val="000000"/>
        </w:rPr>
        <w:t>46</w:t>
      </w:r>
    </w:p>
    <w:p w:rsidR="008F5952" w:rsidRPr="00987787" w:rsidRDefault="008F5952" w:rsidP="008F5952">
      <w:pPr>
        <w:tabs>
          <w:tab w:val="left" w:leader="dot" w:pos="9180"/>
          <w:tab w:val="right" w:pos="9450"/>
        </w:tabs>
        <w:spacing w:after="120" w:line="240" w:lineRule="auto"/>
        <w:ind w:left="1440"/>
        <w:outlineLvl w:val="2"/>
        <w:rPr>
          <w:rFonts w:asciiTheme="majorHAnsi" w:hAnsiTheme="majorHAnsi"/>
          <w:b/>
        </w:rPr>
      </w:pPr>
      <w:r w:rsidRPr="00987787">
        <w:rPr>
          <w:rFonts w:asciiTheme="majorHAnsi" w:hAnsiTheme="majorHAnsi"/>
        </w:rPr>
        <w:t>Bankruptcy Court hearing transcript (February 29, 2012)</w:t>
      </w:r>
      <w:r w:rsidRPr="00987787">
        <w:rPr>
          <w:rFonts w:asciiTheme="majorHAnsi" w:hAnsiTheme="majorHAnsi"/>
          <w:color w:val="000000"/>
        </w:rPr>
        <w:tab/>
      </w:r>
      <w:r w:rsidRPr="00987787">
        <w:rPr>
          <w:rFonts w:asciiTheme="majorHAnsi" w:hAnsiTheme="majorHAnsi"/>
          <w:color w:val="000000"/>
        </w:rPr>
        <w:tab/>
      </w:r>
      <w:r>
        <w:rPr>
          <w:rFonts w:asciiTheme="majorHAnsi" w:hAnsiTheme="majorHAnsi"/>
          <w:color w:val="000000"/>
        </w:rPr>
        <w:t>47</w:t>
      </w:r>
    </w:p>
    <w:p w:rsidR="008F5952" w:rsidRDefault="008F5952" w:rsidP="008F5952">
      <w:pPr>
        <w:pStyle w:val="Heading2"/>
        <w:tabs>
          <w:tab w:val="clear" w:pos="5670"/>
          <w:tab w:val="left" w:pos="1440"/>
          <w:tab w:val="num" w:pos="2520"/>
        </w:tabs>
        <w:spacing w:before="0" w:after="0" w:line="240" w:lineRule="auto"/>
        <w:ind w:left="1440" w:right="-360"/>
        <w:rPr>
          <w:rFonts w:asciiTheme="majorHAnsi" w:hAnsiTheme="majorHAnsi"/>
          <w:i w:val="0"/>
          <w:sz w:val="22"/>
          <w:szCs w:val="22"/>
        </w:rPr>
      </w:pPr>
      <w:r>
        <w:rPr>
          <w:rFonts w:asciiTheme="majorHAnsi" w:hAnsiTheme="majorHAnsi"/>
          <w:i w:val="0"/>
          <w:sz w:val="22"/>
          <w:szCs w:val="22"/>
        </w:rPr>
        <w:t>Final Exam/</w:t>
      </w:r>
      <w:r w:rsidRPr="00987787">
        <w:rPr>
          <w:rFonts w:asciiTheme="majorHAnsi" w:hAnsiTheme="majorHAnsi"/>
          <w:i w:val="0"/>
          <w:sz w:val="22"/>
          <w:szCs w:val="22"/>
        </w:rPr>
        <w:t xml:space="preserve">Writing Assignment </w:t>
      </w:r>
    </w:p>
    <w:p w:rsidR="008F5952" w:rsidRPr="009F0CC2" w:rsidRDefault="008F5952" w:rsidP="008F5952">
      <w:pPr>
        <w:tabs>
          <w:tab w:val="left" w:leader="dot" w:pos="9180"/>
          <w:tab w:val="right" w:pos="9450"/>
        </w:tabs>
        <w:spacing w:after="120" w:line="240" w:lineRule="auto"/>
        <w:ind w:left="1440"/>
        <w:outlineLvl w:val="2"/>
        <w:rPr>
          <w:rFonts w:asciiTheme="majorHAnsi" w:hAnsiTheme="majorHAnsi"/>
        </w:rPr>
      </w:pPr>
      <w:r w:rsidRPr="00987787">
        <w:rPr>
          <w:rFonts w:asciiTheme="majorHAnsi" w:hAnsiTheme="majorHAnsi"/>
        </w:rPr>
        <w:t>(Final exam</w:t>
      </w:r>
      <w:r w:rsidR="00A52595">
        <w:rPr>
          <w:rFonts w:asciiTheme="majorHAnsi" w:hAnsiTheme="majorHAnsi"/>
        </w:rPr>
        <w:t xml:space="preserve"> due [TBD]</w:t>
      </w:r>
      <w:r w:rsidRPr="00987787">
        <w:rPr>
          <w:rFonts w:asciiTheme="majorHAnsi" w:hAnsiTheme="majorHAnsi"/>
        </w:rPr>
        <w:t>)</w:t>
      </w:r>
      <w:r w:rsidRPr="000A4174">
        <w:rPr>
          <w:rFonts w:asciiTheme="majorHAnsi" w:hAnsiTheme="majorHAnsi"/>
          <w:i/>
        </w:rPr>
        <w:t xml:space="preserve"> </w:t>
      </w:r>
      <w:r w:rsidRPr="000A4174">
        <w:rPr>
          <w:rFonts w:asciiTheme="majorHAnsi" w:hAnsiTheme="majorHAnsi"/>
          <w:i/>
        </w:rPr>
        <w:tab/>
      </w:r>
      <w:r w:rsidRPr="000A4174">
        <w:rPr>
          <w:rFonts w:asciiTheme="majorHAnsi" w:hAnsiTheme="majorHAnsi"/>
          <w:i/>
        </w:rPr>
        <w:tab/>
      </w:r>
      <w:r>
        <w:rPr>
          <w:rFonts w:asciiTheme="majorHAnsi" w:hAnsiTheme="majorHAnsi"/>
        </w:rPr>
        <w:t>48</w:t>
      </w:r>
    </w:p>
    <w:p w:rsidR="008F5952" w:rsidRPr="00987787" w:rsidRDefault="008F5952" w:rsidP="008F5952">
      <w:pPr>
        <w:pStyle w:val="Heading1"/>
        <w:keepLines/>
        <w:tabs>
          <w:tab w:val="left" w:pos="720"/>
          <w:tab w:val="left" w:pos="2610"/>
          <w:tab w:val="left" w:leader="dot" w:pos="9000"/>
          <w:tab w:val="right" w:pos="9360"/>
        </w:tabs>
        <w:spacing w:after="120" w:line="240" w:lineRule="auto"/>
        <w:rPr>
          <w:rFonts w:asciiTheme="majorHAnsi" w:hAnsiTheme="majorHAnsi"/>
          <w:b w:val="0"/>
          <w:color w:val="000000"/>
          <w:sz w:val="22"/>
          <w:szCs w:val="22"/>
        </w:rPr>
      </w:pPr>
      <w:r>
        <w:rPr>
          <w:rFonts w:asciiTheme="majorHAnsi" w:hAnsiTheme="majorHAnsi"/>
          <w:color w:val="000000"/>
          <w:sz w:val="22"/>
          <w:szCs w:val="22"/>
          <w:u w:val="single"/>
        </w:rPr>
        <w:t xml:space="preserve">Class 7, Review session: </w:t>
      </w:r>
      <w:r w:rsidR="00675401">
        <w:rPr>
          <w:rFonts w:asciiTheme="majorHAnsi" w:hAnsiTheme="majorHAnsi"/>
          <w:color w:val="000000"/>
          <w:sz w:val="22"/>
          <w:szCs w:val="22"/>
          <w:u w:val="single"/>
        </w:rPr>
        <w:t xml:space="preserve"> </w:t>
      </w:r>
      <w:r w:rsidR="005B407F">
        <w:rPr>
          <w:rFonts w:asciiTheme="majorHAnsi" w:hAnsiTheme="majorHAnsi"/>
          <w:color w:val="000000"/>
          <w:sz w:val="22"/>
          <w:szCs w:val="22"/>
          <w:u w:val="single"/>
        </w:rPr>
        <w:t>date TBD</w:t>
      </w:r>
      <w:r w:rsidRPr="00987787">
        <w:rPr>
          <w:rFonts w:asciiTheme="majorHAnsi" w:hAnsiTheme="majorHAnsi"/>
          <w:color w:val="000000"/>
          <w:sz w:val="22"/>
          <w:szCs w:val="22"/>
        </w:rPr>
        <w:br/>
      </w:r>
      <w:r w:rsidR="001A0800">
        <w:rPr>
          <w:rFonts w:asciiTheme="majorHAnsi" w:hAnsiTheme="majorHAnsi"/>
          <w:b w:val="0"/>
          <w:color w:val="000000"/>
          <w:sz w:val="22"/>
          <w:szCs w:val="22"/>
        </w:rPr>
        <w:t xml:space="preserve">(Prof. Haggerty or Prof. Liggio) </w:t>
      </w:r>
    </w:p>
    <w:p w:rsidR="008F5952" w:rsidRDefault="008F5952" w:rsidP="008F5952">
      <w:pPr>
        <w:pStyle w:val="Heading2"/>
        <w:keepNext w:val="0"/>
        <w:keepLines/>
        <w:numPr>
          <w:ilvl w:val="0"/>
          <w:numId w:val="0"/>
        </w:numPr>
        <w:tabs>
          <w:tab w:val="left" w:pos="1440"/>
        </w:tabs>
        <w:spacing w:before="0" w:after="120" w:line="240" w:lineRule="auto"/>
        <w:ind w:left="720"/>
        <w:rPr>
          <w:rFonts w:asciiTheme="majorHAnsi" w:hAnsiTheme="majorHAnsi"/>
          <w:b w:val="0"/>
          <w:i w:val="0"/>
          <w:sz w:val="22"/>
          <w:szCs w:val="22"/>
        </w:rPr>
      </w:pPr>
      <w:r w:rsidRPr="00987787">
        <w:rPr>
          <w:rFonts w:asciiTheme="majorHAnsi" w:hAnsiTheme="majorHAnsi"/>
          <w:b w:val="0"/>
          <w:i w:val="0"/>
          <w:sz w:val="22"/>
          <w:szCs w:val="22"/>
        </w:rPr>
        <w:t>Session to Review Final Paper</w:t>
      </w:r>
      <w:r>
        <w:rPr>
          <w:rFonts w:asciiTheme="majorHAnsi" w:hAnsiTheme="majorHAnsi"/>
          <w:b w:val="0"/>
          <w:i w:val="0"/>
          <w:sz w:val="22"/>
          <w:szCs w:val="22"/>
        </w:rPr>
        <w:t xml:space="preserve"> (MANDATORY FOR ALL LAW STUDENTS)</w:t>
      </w:r>
    </w:p>
    <w:p w:rsidR="008F5952" w:rsidRDefault="008F5952" w:rsidP="008F5952">
      <w:pPr>
        <w:rPr>
          <w:b/>
        </w:rPr>
      </w:pPr>
    </w:p>
    <w:p w:rsidR="008F5952" w:rsidRPr="00BA4F70" w:rsidRDefault="008F5952" w:rsidP="008F5952">
      <w:pPr>
        <w:rPr>
          <w:b/>
        </w:rPr>
      </w:pPr>
      <w:r w:rsidRPr="00BA4F70">
        <w:rPr>
          <w:b/>
        </w:rPr>
        <w:t>ATTENDANCE POLICY</w:t>
      </w:r>
      <w:r w:rsidRPr="00BA4F70">
        <w:rPr>
          <w:b/>
        </w:rPr>
        <w:br/>
      </w:r>
      <w:r w:rsidRPr="00BA4F70">
        <w:t>Students are required to attend each class. Students should reach out to the Office of Student Affairs (</w:t>
      </w:r>
      <w:proofErr w:type="spellStart"/>
      <w:r w:rsidRPr="00BA4F70">
        <w:t>OSA</w:t>
      </w:r>
      <w:proofErr w:type="spellEnd"/>
      <w:r w:rsidRPr="00BA4F70">
        <w:t>) by using Core Absence Form on this course’s Canvas page regarding excused absences (for religious observances; absences will affect your course grade.</w:t>
      </w:r>
      <w:r w:rsidRPr="00BA4F70">
        <w:br/>
      </w:r>
      <w:r w:rsidRPr="00BA4F70">
        <w:br/>
      </w:r>
      <w:r w:rsidRPr="00BA4F70">
        <w:rPr>
          <w:b/>
        </w:rPr>
        <w:t xml:space="preserve">INCLUSION, ACCOMMODATIONS, AND SUPPORT FOR STUDENTS </w:t>
      </w:r>
      <w:r w:rsidRPr="00BA4F70">
        <w:rPr>
          <w:b/>
        </w:rPr>
        <w:br/>
      </w:r>
      <w:r w:rsidRPr="00BA4F70">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r w:rsidRPr="00BA4F70">
        <w:rPr>
          <w:b/>
        </w:rPr>
        <w:br/>
      </w:r>
      <w:r w:rsidRPr="00BA4F70">
        <w:rPr>
          <w:b/>
        </w:rPr>
        <w:br/>
      </w:r>
      <w:r w:rsidRPr="00BA4F70">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www.health.columbia.edu/docs/services/ods/index.html or by contacting (212) 854-2388.</w:t>
      </w:r>
      <w:r w:rsidRPr="00BA4F70">
        <w:rPr>
          <w:b/>
        </w:rPr>
        <w:br/>
      </w:r>
      <w:r w:rsidRPr="00BA4F70">
        <w:rPr>
          <w:b/>
        </w:rPr>
        <w:br/>
      </w:r>
      <w:r w:rsidRPr="00BA4F70">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w:t>
      </w:r>
      <w:proofErr w:type="spellStart"/>
      <w:r w:rsidRPr="00BA4F70">
        <w:t>Ombuds</w:t>
      </w:r>
      <w:proofErr w:type="spellEnd"/>
      <w:r w:rsidRPr="00BA4F70">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http://sexualrespect.columbia.edu/gender-based-misconduct-policy-students.</w:t>
      </w:r>
    </w:p>
    <w:p w:rsidR="008F5952" w:rsidRPr="0012118D" w:rsidRDefault="008F5952" w:rsidP="008F5952"/>
    <w:p w:rsidR="0012118D" w:rsidRPr="008F5952" w:rsidRDefault="0012118D" w:rsidP="008F5952"/>
    <w:sectPr w:rsidR="0012118D" w:rsidRPr="008F5952" w:rsidSect="00C82D2D">
      <w:headerReference w:type="first" r:id="rId17"/>
      <w:footnotePr>
        <w:numFmt w:val="chicago"/>
      </w:footnotePr>
      <w:pgSz w:w="12240" w:h="15840" w:code="1"/>
      <w:pgMar w:top="1062" w:right="720" w:bottom="1350" w:left="1440" w:header="630" w:footer="456"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F6" w:rsidRDefault="005909F6">
      <w:pPr>
        <w:spacing w:after="0" w:line="240" w:lineRule="auto"/>
      </w:pPr>
      <w:r>
        <w:separator/>
      </w:r>
    </w:p>
  </w:endnote>
  <w:endnote w:type="continuationSeparator" w:id="0">
    <w:p w:rsidR="005909F6" w:rsidRDefault="0059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52" w:rsidRDefault="008F5952" w:rsidP="00086C67">
    <w:pPr>
      <w:pStyle w:val="Footer"/>
      <w:rPr>
        <w:rStyle w:val="DocID"/>
      </w:rPr>
    </w:pPr>
    <w:r w:rsidRPr="00E306AD">
      <w:rPr>
        <w:rStyle w:val="DocID"/>
      </w:rPr>
      <w:t>ACTIVE/35054465.1</w:t>
    </w:r>
  </w:p>
  <w:p w:rsidR="008F5952" w:rsidRDefault="008F5952" w:rsidP="00684FFE">
    <w:pPr>
      <w:pStyle w:val="Footer"/>
      <w:rPr>
        <w:rStyle w:val="DocID"/>
      </w:rPr>
    </w:pPr>
    <w:r>
      <w:rPr>
        <w:rStyle w:val="DocID"/>
      </w:rPr>
      <w:t>ACTIVE/84061942.6</w:t>
    </w:r>
  </w:p>
  <w:p w:rsidR="008F5952" w:rsidRDefault="008F5952"/>
  <w:p w:rsidR="008F5952" w:rsidRDefault="001E27EB">
    <w:r w:rsidRPr="001E27EB">
      <w:rPr>
        <w:rStyle w:val="DocID"/>
      </w:rPr>
      <w:t>ACTIVE/97540235.5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26C" w:rsidRDefault="008F5952" w:rsidP="00C82D2D">
    <w:pPr>
      <w:pStyle w:val="Footer"/>
      <w:pBdr>
        <w:top w:val="single" w:sz="4" w:space="1" w:color="D9D9D9"/>
      </w:pBdr>
      <w:jc w:val="right"/>
      <w:rPr>
        <w:color w:val="7F7F7F"/>
        <w:spacing w:val="60"/>
        <w:sz w:val="18"/>
        <w:szCs w:val="18"/>
      </w:rPr>
    </w:pPr>
    <w:r w:rsidRPr="00A76370">
      <w:rPr>
        <w:sz w:val="18"/>
        <w:szCs w:val="18"/>
      </w:rPr>
      <w:fldChar w:fldCharType="begin"/>
    </w:r>
    <w:r w:rsidRPr="00A76370">
      <w:rPr>
        <w:sz w:val="18"/>
        <w:szCs w:val="18"/>
      </w:rPr>
      <w:instrText xml:space="preserve"> PAGE   \* MERGEFORMAT </w:instrText>
    </w:r>
    <w:r w:rsidRPr="00A76370">
      <w:rPr>
        <w:sz w:val="18"/>
        <w:szCs w:val="18"/>
      </w:rPr>
      <w:fldChar w:fldCharType="separate"/>
    </w:r>
    <w:r w:rsidR="00F07503" w:rsidRPr="00F07503">
      <w:rPr>
        <w:b/>
        <w:noProof/>
        <w:sz w:val="18"/>
        <w:szCs w:val="18"/>
      </w:rPr>
      <w:t>2</w:t>
    </w:r>
    <w:r w:rsidRPr="00A76370">
      <w:rPr>
        <w:sz w:val="18"/>
        <w:szCs w:val="18"/>
      </w:rPr>
      <w:fldChar w:fldCharType="end"/>
    </w:r>
    <w:r w:rsidRPr="00A76370">
      <w:rPr>
        <w:b/>
        <w:sz w:val="18"/>
        <w:szCs w:val="18"/>
      </w:rPr>
      <w:t xml:space="preserve"> | </w:t>
    </w:r>
    <w:r w:rsidRPr="00A76370">
      <w:rPr>
        <w:color w:val="7F7F7F"/>
        <w:spacing w:val="60"/>
        <w:sz w:val="18"/>
        <w:szCs w:val="18"/>
      </w:rPr>
      <w:t>Page</w:t>
    </w:r>
  </w:p>
  <w:p w:rsidR="00D1726C" w:rsidRDefault="00D1726C">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CJqQ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G61UImpAgAApwUAAA4AAAAAAAAAAAAAAAAALgIA&#10;AGRycy9lMm9Eb2MueG1sUEsBAi0AFAAGAAgAAAAhAFLLeCLXAAAABAEAAA8AAAAAAAAAAAAAAAAA&#10;AwUAAGRycy9kb3ducmV2LnhtbFBLBQYAAAAABAAEAPMAAAAHBgAAAAA=&#10;" filled="f" stroked="f">
          <v:textbox style="mso-fit-shape-to-text:t" inset="0,0,0,0">
            <w:txbxContent>
              <w:p w:rsidR="00D1726C" w:rsidRDefault="00D1726C">
                <w:pPr>
                  <w:pStyle w:val="MacPacTrailer"/>
                </w:pPr>
                <w:r>
                  <w:t xml:space="preserve">ACTIVE/105856725.1  </w:t>
                </w:r>
              </w:p>
              <w:p w:rsidR="00D1726C" w:rsidRDefault="00D1726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26C" w:rsidRDefault="008F5952" w:rsidP="00C82D2D">
    <w:pPr>
      <w:pStyle w:val="Footer"/>
      <w:pBdr>
        <w:top w:val="single" w:sz="4" w:space="1" w:color="D9D9D9"/>
      </w:pBdr>
      <w:spacing w:after="0"/>
      <w:jc w:val="right"/>
      <w:rPr>
        <w:color w:val="7F7F7F"/>
        <w:spacing w:val="60"/>
        <w:sz w:val="18"/>
        <w:szCs w:val="18"/>
      </w:rPr>
    </w:pPr>
    <w:r w:rsidRPr="00A76370">
      <w:rPr>
        <w:sz w:val="18"/>
        <w:szCs w:val="18"/>
      </w:rPr>
      <w:fldChar w:fldCharType="begin"/>
    </w:r>
    <w:r w:rsidRPr="00A76370">
      <w:rPr>
        <w:sz w:val="18"/>
        <w:szCs w:val="18"/>
      </w:rPr>
      <w:instrText xml:space="preserve"> PAGE   \* MERGEFORMAT </w:instrText>
    </w:r>
    <w:r w:rsidRPr="00A76370">
      <w:rPr>
        <w:sz w:val="18"/>
        <w:szCs w:val="18"/>
      </w:rPr>
      <w:fldChar w:fldCharType="separate"/>
    </w:r>
    <w:r w:rsidR="00F07503" w:rsidRPr="00F07503">
      <w:rPr>
        <w:b/>
        <w:noProof/>
        <w:sz w:val="18"/>
        <w:szCs w:val="18"/>
      </w:rPr>
      <w:t>1</w:t>
    </w:r>
    <w:r w:rsidRPr="00A76370">
      <w:rPr>
        <w:sz w:val="18"/>
        <w:szCs w:val="18"/>
      </w:rPr>
      <w:fldChar w:fldCharType="end"/>
    </w:r>
    <w:r w:rsidRPr="00A76370">
      <w:rPr>
        <w:b/>
        <w:sz w:val="18"/>
        <w:szCs w:val="18"/>
      </w:rPr>
      <w:t xml:space="preserve"> | </w:t>
    </w:r>
    <w:r w:rsidRPr="00A76370">
      <w:rPr>
        <w:color w:val="7F7F7F"/>
        <w:spacing w:val="60"/>
        <w:sz w:val="18"/>
        <w:szCs w:val="18"/>
      </w:rPr>
      <w:t>Page</w:t>
    </w:r>
  </w:p>
  <w:p w:rsidR="00D1726C" w:rsidRDefault="00D1726C">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30rAIAAK4FAAAOAAAAZHJzL2Uyb0RvYy54bWysVG1vmzAQ/j5p/8Hyd8pLCQFUUrUhTJO6&#10;F6ndD3DABGtgI9sNdFP/+84mJG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" filled="f" stroked="f">
          <v:textbox style="mso-fit-shape-to-text:t" inset="0,0,0,0">
            <w:txbxContent>
              <w:p w:rsidR="00D1726C" w:rsidRDefault="00D1726C">
                <w:pPr>
                  <w:pStyle w:val="MacPacTrailer"/>
                </w:pPr>
                <w:r>
                  <w:t xml:space="preserve">ACTIVE/105856725.1  </w:t>
                </w:r>
              </w:p>
              <w:p w:rsidR="00D1726C" w:rsidRDefault="00D1726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F6" w:rsidRDefault="005909F6">
      <w:pPr>
        <w:spacing w:after="0" w:line="240" w:lineRule="auto"/>
      </w:pPr>
      <w:r>
        <w:separator/>
      </w:r>
    </w:p>
  </w:footnote>
  <w:footnote w:type="continuationSeparator" w:id="0">
    <w:p w:rsidR="005909F6" w:rsidRDefault="00590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26C" w:rsidRDefault="00D17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26C" w:rsidRDefault="00D17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52" w:rsidRPr="005C4610" w:rsidRDefault="008F5952" w:rsidP="00925516">
    <w:pPr>
      <w:pStyle w:val="Header"/>
      <w:jc w:val="right"/>
      <w:rPr>
        <w:rFonts w:asciiTheme="majorHAnsi" w:hAnsiTheme="majorHAnsi"/>
        <w:szCs w:val="2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659" w:rsidRPr="005F0659" w:rsidRDefault="005F0659" w:rsidP="005F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D0C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3A42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844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5866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A6C2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917A66A4"/>
    <w:lvl w:ilvl="0">
      <w:start w:val="1"/>
      <w:numFmt w:val="decimal"/>
      <w:pStyle w:val="ListNumber"/>
      <w:lvlText w:val="%1."/>
      <w:lvlJc w:val="left"/>
      <w:pPr>
        <w:tabs>
          <w:tab w:val="num" w:pos="360"/>
        </w:tabs>
        <w:ind w:left="360" w:hanging="360"/>
      </w:pPr>
      <w:rPr>
        <w:rFonts w:cs="Times New Roman"/>
        <w:b/>
      </w:rPr>
    </w:lvl>
  </w:abstractNum>
  <w:abstractNum w:abstractNumId="6" w15:restartNumberingAfterBreak="0">
    <w:nsid w:val="FFFFFF89"/>
    <w:multiLevelType w:val="singleLevel"/>
    <w:tmpl w:val="6DC6D5C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D374178"/>
    <w:multiLevelType w:val="hybridMultilevel"/>
    <w:tmpl w:val="99FE1BB8"/>
    <w:name w:val="Outline - Traditional Harvard"/>
    <w:lvl w:ilvl="0" w:tplc="AEDCA2DC">
      <w:start w:val="1"/>
      <w:numFmt w:val="bullet"/>
      <w:lvlText w:val=""/>
      <w:lvlJc w:val="left"/>
      <w:pPr>
        <w:tabs>
          <w:tab w:val="num" w:pos="1800"/>
        </w:tabs>
        <w:ind w:left="1800" w:hanging="360"/>
      </w:pPr>
      <w:rPr>
        <w:rFonts w:ascii="Wingdings" w:hAnsi="Wingdings" w:hint="default"/>
      </w:rPr>
    </w:lvl>
    <w:lvl w:ilvl="1" w:tplc="61A469C2" w:tentative="1">
      <w:start w:val="1"/>
      <w:numFmt w:val="bullet"/>
      <w:lvlText w:val="o"/>
      <w:lvlJc w:val="left"/>
      <w:pPr>
        <w:tabs>
          <w:tab w:val="num" w:pos="2160"/>
        </w:tabs>
        <w:ind w:left="2160" w:hanging="360"/>
      </w:pPr>
      <w:rPr>
        <w:rFonts w:ascii="Courier New" w:hAnsi="Courier New" w:hint="default"/>
      </w:rPr>
    </w:lvl>
    <w:lvl w:ilvl="2" w:tplc="934C65B8" w:tentative="1">
      <w:start w:val="1"/>
      <w:numFmt w:val="bullet"/>
      <w:lvlText w:val=""/>
      <w:lvlJc w:val="left"/>
      <w:pPr>
        <w:tabs>
          <w:tab w:val="num" w:pos="2880"/>
        </w:tabs>
        <w:ind w:left="2880" w:hanging="360"/>
      </w:pPr>
      <w:rPr>
        <w:rFonts w:ascii="Wingdings" w:hAnsi="Wingdings" w:hint="default"/>
      </w:rPr>
    </w:lvl>
    <w:lvl w:ilvl="3" w:tplc="C5862062" w:tentative="1">
      <w:start w:val="1"/>
      <w:numFmt w:val="bullet"/>
      <w:lvlText w:val=""/>
      <w:lvlJc w:val="left"/>
      <w:pPr>
        <w:tabs>
          <w:tab w:val="num" w:pos="3600"/>
        </w:tabs>
        <w:ind w:left="3600" w:hanging="360"/>
      </w:pPr>
      <w:rPr>
        <w:rFonts w:ascii="Symbol" w:hAnsi="Symbol" w:hint="default"/>
      </w:rPr>
    </w:lvl>
    <w:lvl w:ilvl="4" w:tplc="9C04DD0E" w:tentative="1">
      <w:start w:val="1"/>
      <w:numFmt w:val="bullet"/>
      <w:lvlText w:val="o"/>
      <w:lvlJc w:val="left"/>
      <w:pPr>
        <w:tabs>
          <w:tab w:val="num" w:pos="4320"/>
        </w:tabs>
        <w:ind w:left="4320" w:hanging="360"/>
      </w:pPr>
      <w:rPr>
        <w:rFonts w:ascii="Courier New" w:hAnsi="Courier New" w:hint="default"/>
      </w:rPr>
    </w:lvl>
    <w:lvl w:ilvl="5" w:tplc="F64C8D3E" w:tentative="1">
      <w:start w:val="1"/>
      <w:numFmt w:val="bullet"/>
      <w:lvlText w:val=""/>
      <w:lvlJc w:val="left"/>
      <w:pPr>
        <w:tabs>
          <w:tab w:val="num" w:pos="5040"/>
        </w:tabs>
        <w:ind w:left="5040" w:hanging="360"/>
      </w:pPr>
      <w:rPr>
        <w:rFonts w:ascii="Wingdings" w:hAnsi="Wingdings" w:hint="default"/>
      </w:rPr>
    </w:lvl>
    <w:lvl w:ilvl="6" w:tplc="FF6807C6" w:tentative="1">
      <w:start w:val="1"/>
      <w:numFmt w:val="bullet"/>
      <w:lvlText w:val=""/>
      <w:lvlJc w:val="left"/>
      <w:pPr>
        <w:tabs>
          <w:tab w:val="num" w:pos="5760"/>
        </w:tabs>
        <w:ind w:left="5760" w:hanging="360"/>
      </w:pPr>
      <w:rPr>
        <w:rFonts w:ascii="Symbol" w:hAnsi="Symbol" w:hint="default"/>
      </w:rPr>
    </w:lvl>
    <w:lvl w:ilvl="7" w:tplc="99C6EA5E" w:tentative="1">
      <w:start w:val="1"/>
      <w:numFmt w:val="bullet"/>
      <w:lvlText w:val="o"/>
      <w:lvlJc w:val="left"/>
      <w:pPr>
        <w:tabs>
          <w:tab w:val="num" w:pos="6480"/>
        </w:tabs>
        <w:ind w:left="6480" w:hanging="360"/>
      </w:pPr>
      <w:rPr>
        <w:rFonts w:ascii="Courier New" w:hAnsi="Courier New" w:hint="default"/>
      </w:rPr>
    </w:lvl>
    <w:lvl w:ilvl="8" w:tplc="D3F8493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870753"/>
    <w:multiLevelType w:val="multilevel"/>
    <w:tmpl w:val="836083C6"/>
    <w:lvl w:ilvl="0">
      <w:start w:val="7"/>
      <w:numFmt w:val="upperRoman"/>
      <w:pStyle w:val="Heading1"/>
      <w:lvlText w:val="%1."/>
      <w:lvlJc w:val="left"/>
      <w:pPr>
        <w:tabs>
          <w:tab w:val="num" w:pos="720"/>
        </w:tabs>
        <w:ind w:left="720" w:hanging="720"/>
      </w:pPr>
      <w:rPr>
        <w:rFonts w:asciiTheme="majorHAnsi" w:hAnsiTheme="majorHAnsi" w:hint="default"/>
        <w:b w:val="0"/>
        <w:caps w:val="0"/>
        <w:color w:val="010000"/>
        <w:sz w:val="22"/>
        <w:u w:val="none"/>
      </w:rPr>
    </w:lvl>
    <w:lvl w:ilvl="1">
      <w:start w:val="1"/>
      <w:numFmt w:val="upperLetter"/>
      <w:pStyle w:val="Heading2"/>
      <w:lvlText w:val="%2."/>
      <w:lvlJc w:val="left"/>
      <w:pPr>
        <w:tabs>
          <w:tab w:val="num" w:pos="5670"/>
        </w:tabs>
        <w:ind w:left="5670" w:hanging="720"/>
      </w:pPr>
      <w:rPr>
        <w:rFonts w:hint="default"/>
        <w:caps w:val="0"/>
        <w:color w:val="010000"/>
        <w:u w:val="none"/>
      </w:rPr>
    </w:lvl>
    <w:lvl w:ilvl="2">
      <w:start w:val="1"/>
      <w:numFmt w:val="decimal"/>
      <w:pStyle w:val="Heading3"/>
      <w:lvlText w:val="%3."/>
      <w:lvlJc w:val="left"/>
      <w:pPr>
        <w:tabs>
          <w:tab w:val="num" w:pos="2160"/>
        </w:tabs>
        <w:ind w:left="2160" w:hanging="720"/>
      </w:pPr>
      <w:rPr>
        <w:rFonts w:hint="default"/>
        <w:caps w:val="0"/>
        <w:color w:val="010000"/>
        <w:u w:val="none"/>
      </w:rPr>
    </w:lvl>
    <w:lvl w:ilvl="3">
      <w:start w:val="1"/>
      <w:numFmt w:val="lowerLetter"/>
      <w:pStyle w:val="Heading4"/>
      <w:lvlText w:val="%4."/>
      <w:lvlJc w:val="left"/>
      <w:pPr>
        <w:tabs>
          <w:tab w:val="num" w:pos="2880"/>
        </w:tabs>
        <w:ind w:left="2880" w:hanging="720"/>
      </w:pPr>
      <w:rPr>
        <w:rFonts w:hint="default"/>
        <w:caps w:val="0"/>
        <w:color w:val="010000"/>
        <w:u w:val="none"/>
      </w:rPr>
    </w:lvl>
    <w:lvl w:ilvl="4">
      <w:start w:val="1"/>
      <w:numFmt w:val="lowerRoman"/>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Roman"/>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9" w15:restartNumberingAfterBreak="0">
    <w:nsid w:val="4CE111C9"/>
    <w:multiLevelType w:val="hybridMultilevel"/>
    <w:tmpl w:val="03F2C782"/>
    <w:lvl w:ilvl="0" w:tplc="154440C2">
      <w:start w:val="1"/>
      <w:numFmt w:val="bullet"/>
      <w:pStyle w:val="ListBullet3"/>
      <w:lvlText w:val=""/>
      <w:lvlJc w:val="left"/>
      <w:pPr>
        <w:tabs>
          <w:tab w:val="num" w:pos="1080"/>
        </w:tabs>
        <w:ind w:left="1224" w:firstLine="216"/>
      </w:pPr>
      <w:rPr>
        <w:rFonts w:ascii="Symbol" w:hAnsi="Symbol" w:hint="default"/>
      </w:rPr>
    </w:lvl>
    <w:lvl w:ilvl="1" w:tplc="A4A4CEE2" w:tentative="1">
      <w:start w:val="1"/>
      <w:numFmt w:val="bullet"/>
      <w:lvlText w:val="o"/>
      <w:lvlJc w:val="left"/>
      <w:pPr>
        <w:tabs>
          <w:tab w:val="num" w:pos="1440"/>
        </w:tabs>
        <w:ind w:left="1440" w:hanging="360"/>
      </w:pPr>
      <w:rPr>
        <w:rFonts w:ascii="Courier New" w:hAnsi="Courier New" w:hint="default"/>
      </w:rPr>
    </w:lvl>
    <w:lvl w:ilvl="2" w:tplc="307A4390" w:tentative="1">
      <w:start w:val="1"/>
      <w:numFmt w:val="bullet"/>
      <w:lvlText w:val=""/>
      <w:lvlJc w:val="left"/>
      <w:pPr>
        <w:tabs>
          <w:tab w:val="num" w:pos="2160"/>
        </w:tabs>
        <w:ind w:left="2160" w:hanging="360"/>
      </w:pPr>
      <w:rPr>
        <w:rFonts w:ascii="Wingdings" w:hAnsi="Wingdings" w:hint="default"/>
      </w:rPr>
    </w:lvl>
    <w:lvl w:ilvl="3" w:tplc="5A8ADDA2" w:tentative="1">
      <w:start w:val="1"/>
      <w:numFmt w:val="bullet"/>
      <w:lvlText w:val=""/>
      <w:lvlJc w:val="left"/>
      <w:pPr>
        <w:tabs>
          <w:tab w:val="num" w:pos="2880"/>
        </w:tabs>
        <w:ind w:left="2880" w:hanging="360"/>
      </w:pPr>
      <w:rPr>
        <w:rFonts w:ascii="Symbol" w:hAnsi="Symbol" w:hint="default"/>
      </w:rPr>
    </w:lvl>
    <w:lvl w:ilvl="4" w:tplc="44D40662" w:tentative="1">
      <w:start w:val="1"/>
      <w:numFmt w:val="bullet"/>
      <w:lvlText w:val="o"/>
      <w:lvlJc w:val="left"/>
      <w:pPr>
        <w:tabs>
          <w:tab w:val="num" w:pos="3600"/>
        </w:tabs>
        <w:ind w:left="3600" w:hanging="360"/>
      </w:pPr>
      <w:rPr>
        <w:rFonts w:ascii="Courier New" w:hAnsi="Courier New" w:hint="default"/>
      </w:rPr>
    </w:lvl>
    <w:lvl w:ilvl="5" w:tplc="2F622874" w:tentative="1">
      <w:start w:val="1"/>
      <w:numFmt w:val="bullet"/>
      <w:lvlText w:val=""/>
      <w:lvlJc w:val="left"/>
      <w:pPr>
        <w:tabs>
          <w:tab w:val="num" w:pos="4320"/>
        </w:tabs>
        <w:ind w:left="4320" w:hanging="360"/>
      </w:pPr>
      <w:rPr>
        <w:rFonts w:ascii="Wingdings" w:hAnsi="Wingdings" w:hint="default"/>
      </w:rPr>
    </w:lvl>
    <w:lvl w:ilvl="6" w:tplc="6A1044F0" w:tentative="1">
      <w:start w:val="1"/>
      <w:numFmt w:val="bullet"/>
      <w:lvlText w:val=""/>
      <w:lvlJc w:val="left"/>
      <w:pPr>
        <w:tabs>
          <w:tab w:val="num" w:pos="5040"/>
        </w:tabs>
        <w:ind w:left="5040" w:hanging="360"/>
      </w:pPr>
      <w:rPr>
        <w:rFonts w:ascii="Symbol" w:hAnsi="Symbol" w:hint="default"/>
      </w:rPr>
    </w:lvl>
    <w:lvl w:ilvl="7" w:tplc="1F100566" w:tentative="1">
      <w:start w:val="1"/>
      <w:numFmt w:val="bullet"/>
      <w:lvlText w:val="o"/>
      <w:lvlJc w:val="left"/>
      <w:pPr>
        <w:tabs>
          <w:tab w:val="num" w:pos="5760"/>
        </w:tabs>
        <w:ind w:left="5760" w:hanging="360"/>
      </w:pPr>
      <w:rPr>
        <w:rFonts w:ascii="Courier New" w:hAnsi="Courier New" w:hint="default"/>
      </w:rPr>
    </w:lvl>
    <w:lvl w:ilvl="8" w:tplc="5428EA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D0CD4"/>
    <w:multiLevelType w:val="hybridMultilevel"/>
    <w:tmpl w:val="8E58489E"/>
    <w:lvl w:ilvl="0" w:tplc="0E2AAE94">
      <w:start w:val="1"/>
      <w:numFmt w:val="decimal"/>
      <w:lvlText w:val="%1)"/>
      <w:lvlJc w:val="left"/>
      <w:pPr>
        <w:tabs>
          <w:tab w:val="num" w:pos="720"/>
        </w:tabs>
        <w:ind w:left="720" w:hanging="360"/>
      </w:pPr>
      <w:rPr>
        <w:rFonts w:cs="Times New Roman"/>
      </w:rPr>
    </w:lvl>
    <w:lvl w:ilvl="1" w:tplc="D6808974" w:tentative="1">
      <w:start w:val="1"/>
      <w:numFmt w:val="lowerLetter"/>
      <w:lvlText w:val="%2."/>
      <w:lvlJc w:val="left"/>
      <w:pPr>
        <w:tabs>
          <w:tab w:val="num" w:pos="1440"/>
        </w:tabs>
        <w:ind w:left="1440" w:hanging="360"/>
      </w:pPr>
      <w:rPr>
        <w:rFonts w:cs="Times New Roman"/>
      </w:rPr>
    </w:lvl>
    <w:lvl w:ilvl="2" w:tplc="BB2C1EA6" w:tentative="1">
      <w:start w:val="1"/>
      <w:numFmt w:val="lowerRoman"/>
      <w:lvlText w:val="%3."/>
      <w:lvlJc w:val="right"/>
      <w:pPr>
        <w:tabs>
          <w:tab w:val="num" w:pos="2160"/>
        </w:tabs>
        <w:ind w:left="2160" w:hanging="180"/>
      </w:pPr>
      <w:rPr>
        <w:rFonts w:cs="Times New Roman"/>
      </w:rPr>
    </w:lvl>
    <w:lvl w:ilvl="3" w:tplc="37F88E78" w:tentative="1">
      <w:start w:val="1"/>
      <w:numFmt w:val="decimal"/>
      <w:lvlText w:val="%4."/>
      <w:lvlJc w:val="left"/>
      <w:pPr>
        <w:tabs>
          <w:tab w:val="num" w:pos="2880"/>
        </w:tabs>
        <w:ind w:left="2880" w:hanging="360"/>
      </w:pPr>
      <w:rPr>
        <w:rFonts w:cs="Times New Roman"/>
      </w:rPr>
    </w:lvl>
    <w:lvl w:ilvl="4" w:tplc="25601744" w:tentative="1">
      <w:start w:val="1"/>
      <w:numFmt w:val="lowerLetter"/>
      <w:lvlText w:val="%5."/>
      <w:lvlJc w:val="left"/>
      <w:pPr>
        <w:tabs>
          <w:tab w:val="num" w:pos="3600"/>
        </w:tabs>
        <w:ind w:left="3600" w:hanging="360"/>
      </w:pPr>
      <w:rPr>
        <w:rFonts w:cs="Times New Roman"/>
      </w:rPr>
    </w:lvl>
    <w:lvl w:ilvl="5" w:tplc="E0CC7E54" w:tentative="1">
      <w:start w:val="1"/>
      <w:numFmt w:val="lowerRoman"/>
      <w:lvlText w:val="%6."/>
      <w:lvlJc w:val="right"/>
      <w:pPr>
        <w:tabs>
          <w:tab w:val="num" w:pos="4320"/>
        </w:tabs>
        <w:ind w:left="4320" w:hanging="180"/>
      </w:pPr>
      <w:rPr>
        <w:rFonts w:cs="Times New Roman"/>
      </w:rPr>
    </w:lvl>
    <w:lvl w:ilvl="6" w:tplc="D7D22BF2" w:tentative="1">
      <w:start w:val="1"/>
      <w:numFmt w:val="decimal"/>
      <w:lvlText w:val="%7."/>
      <w:lvlJc w:val="left"/>
      <w:pPr>
        <w:tabs>
          <w:tab w:val="num" w:pos="5040"/>
        </w:tabs>
        <w:ind w:left="5040" w:hanging="360"/>
      </w:pPr>
      <w:rPr>
        <w:rFonts w:cs="Times New Roman"/>
      </w:rPr>
    </w:lvl>
    <w:lvl w:ilvl="7" w:tplc="419EC516" w:tentative="1">
      <w:start w:val="1"/>
      <w:numFmt w:val="lowerLetter"/>
      <w:lvlText w:val="%8."/>
      <w:lvlJc w:val="left"/>
      <w:pPr>
        <w:tabs>
          <w:tab w:val="num" w:pos="5760"/>
        </w:tabs>
        <w:ind w:left="5760" w:hanging="360"/>
      </w:pPr>
      <w:rPr>
        <w:rFonts w:cs="Times New Roman"/>
      </w:rPr>
    </w:lvl>
    <w:lvl w:ilvl="8" w:tplc="8BB42278"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40741D"/>
    <w:multiLevelType w:val="hybridMultilevel"/>
    <w:tmpl w:val="C3669F38"/>
    <w:lvl w:ilvl="0" w:tplc="73982304">
      <w:start w:val="1"/>
      <w:numFmt w:val="bullet"/>
      <w:lvlText w:val="o"/>
      <w:lvlJc w:val="left"/>
      <w:pPr>
        <w:ind w:left="1440" w:hanging="360"/>
      </w:pPr>
      <w:rPr>
        <w:rFonts w:ascii="Courier New" w:hAnsi="Courier New" w:hint="default"/>
      </w:rPr>
    </w:lvl>
    <w:lvl w:ilvl="1" w:tplc="C4F81446" w:tentative="1">
      <w:start w:val="1"/>
      <w:numFmt w:val="bullet"/>
      <w:lvlText w:val="o"/>
      <w:lvlJc w:val="left"/>
      <w:pPr>
        <w:ind w:left="2160" w:hanging="360"/>
      </w:pPr>
      <w:rPr>
        <w:rFonts w:ascii="Courier New" w:hAnsi="Courier New" w:hint="default"/>
      </w:rPr>
    </w:lvl>
    <w:lvl w:ilvl="2" w:tplc="27DED092" w:tentative="1">
      <w:start w:val="1"/>
      <w:numFmt w:val="bullet"/>
      <w:lvlText w:val=""/>
      <w:lvlJc w:val="left"/>
      <w:pPr>
        <w:ind w:left="2880" w:hanging="360"/>
      </w:pPr>
      <w:rPr>
        <w:rFonts w:ascii="Wingdings" w:hAnsi="Wingdings" w:hint="default"/>
      </w:rPr>
    </w:lvl>
    <w:lvl w:ilvl="3" w:tplc="1D663038" w:tentative="1">
      <w:start w:val="1"/>
      <w:numFmt w:val="bullet"/>
      <w:lvlText w:val=""/>
      <w:lvlJc w:val="left"/>
      <w:pPr>
        <w:ind w:left="3600" w:hanging="360"/>
      </w:pPr>
      <w:rPr>
        <w:rFonts w:ascii="Symbol" w:hAnsi="Symbol" w:hint="default"/>
      </w:rPr>
    </w:lvl>
    <w:lvl w:ilvl="4" w:tplc="3FCCF896" w:tentative="1">
      <w:start w:val="1"/>
      <w:numFmt w:val="bullet"/>
      <w:lvlText w:val="o"/>
      <w:lvlJc w:val="left"/>
      <w:pPr>
        <w:ind w:left="4320" w:hanging="360"/>
      </w:pPr>
      <w:rPr>
        <w:rFonts w:ascii="Courier New" w:hAnsi="Courier New" w:hint="default"/>
      </w:rPr>
    </w:lvl>
    <w:lvl w:ilvl="5" w:tplc="22C0821E" w:tentative="1">
      <w:start w:val="1"/>
      <w:numFmt w:val="bullet"/>
      <w:lvlText w:val=""/>
      <w:lvlJc w:val="left"/>
      <w:pPr>
        <w:ind w:left="5040" w:hanging="360"/>
      </w:pPr>
      <w:rPr>
        <w:rFonts w:ascii="Wingdings" w:hAnsi="Wingdings" w:hint="default"/>
      </w:rPr>
    </w:lvl>
    <w:lvl w:ilvl="6" w:tplc="628AA672" w:tentative="1">
      <w:start w:val="1"/>
      <w:numFmt w:val="bullet"/>
      <w:lvlText w:val=""/>
      <w:lvlJc w:val="left"/>
      <w:pPr>
        <w:ind w:left="5760" w:hanging="360"/>
      </w:pPr>
      <w:rPr>
        <w:rFonts w:ascii="Symbol" w:hAnsi="Symbol" w:hint="default"/>
      </w:rPr>
    </w:lvl>
    <w:lvl w:ilvl="7" w:tplc="1360C6D4" w:tentative="1">
      <w:start w:val="1"/>
      <w:numFmt w:val="bullet"/>
      <w:lvlText w:val="o"/>
      <w:lvlJc w:val="left"/>
      <w:pPr>
        <w:ind w:left="6480" w:hanging="360"/>
      </w:pPr>
      <w:rPr>
        <w:rFonts w:ascii="Courier New" w:hAnsi="Courier New" w:hint="default"/>
      </w:rPr>
    </w:lvl>
    <w:lvl w:ilvl="8" w:tplc="4E4E78A8" w:tentative="1">
      <w:start w:val="1"/>
      <w:numFmt w:val="bullet"/>
      <w:lvlText w:val=""/>
      <w:lvlJc w:val="left"/>
      <w:pPr>
        <w:ind w:left="7200" w:hanging="360"/>
      </w:pPr>
      <w:rPr>
        <w:rFonts w:ascii="Wingdings" w:hAnsi="Wingdings" w:hint="default"/>
      </w:rPr>
    </w:lvl>
  </w:abstractNum>
  <w:abstractNum w:abstractNumId="12" w15:restartNumberingAfterBreak="0">
    <w:nsid w:val="61246D3A"/>
    <w:multiLevelType w:val="hybridMultilevel"/>
    <w:tmpl w:val="364A2E42"/>
    <w:lvl w:ilvl="0" w:tplc="4674389C">
      <w:start w:val="1"/>
      <w:numFmt w:val="bullet"/>
      <w:lvlText w:val=""/>
      <w:lvlJc w:val="left"/>
      <w:pPr>
        <w:ind w:left="1440" w:hanging="360"/>
      </w:pPr>
      <w:rPr>
        <w:rFonts w:ascii="Symbol" w:hAnsi="Symbol" w:hint="default"/>
      </w:rPr>
    </w:lvl>
    <w:lvl w:ilvl="1" w:tplc="2FC4C7AC" w:tentative="1">
      <w:start w:val="1"/>
      <w:numFmt w:val="bullet"/>
      <w:lvlText w:val="o"/>
      <w:lvlJc w:val="left"/>
      <w:pPr>
        <w:ind w:left="2160" w:hanging="360"/>
      </w:pPr>
      <w:rPr>
        <w:rFonts w:ascii="Courier New" w:hAnsi="Courier New" w:cs="Courier New" w:hint="default"/>
      </w:rPr>
    </w:lvl>
    <w:lvl w:ilvl="2" w:tplc="CC14B21C">
      <w:start w:val="1"/>
      <w:numFmt w:val="bullet"/>
      <w:lvlText w:val=""/>
      <w:lvlJc w:val="left"/>
      <w:pPr>
        <w:ind w:left="2880" w:hanging="360"/>
      </w:pPr>
      <w:rPr>
        <w:rFonts w:ascii="Symbol" w:hAnsi="Symbol" w:hint="default"/>
      </w:rPr>
    </w:lvl>
    <w:lvl w:ilvl="3" w:tplc="7E343512" w:tentative="1">
      <w:start w:val="1"/>
      <w:numFmt w:val="bullet"/>
      <w:lvlText w:val=""/>
      <w:lvlJc w:val="left"/>
      <w:pPr>
        <w:ind w:left="3600" w:hanging="360"/>
      </w:pPr>
      <w:rPr>
        <w:rFonts w:ascii="Symbol" w:hAnsi="Symbol" w:hint="default"/>
      </w:rPr>
    </w:lvl>
    <w:lvl w:ilvl="4" w:tplc="4746B218" w:tentative="1">
      <w:start w:val="1"/>
      <w:numFmt w:val="bullet"/>
      <w:lvlText w:val="o"/>
      <w:lvlJc w:val="left"/>
      <w:pPr>
        <w:ind w:left="4320" w:hanging="360"/>
      </w:pPr>
      <w:rPr>
        <w:rFonts w:ascii="Courier New" w:hAnsi="Courier New" w:cs="Courier New" w:hint="default"/>
      </w:rPr>
    </w:lvl>
    <w:lvl w:ilvl="5" w:tplc="E280EB42" w:tentative="1">
      <w:start w:val="1"/>
      <w:numFmt w:val="bullet"/>
      <w:lvlText w:val=""/>
      <w:lvlJc w:val="left"/>
      <w:pPr>
        <w:ind w:left="5040" w:hanging="360"/>
      </w:pPr>
      <w:rPr>
        <w:rFonts w:ascii="Wingdings" w:hAnsi="Wingdings" w:hint="default"/>
      </w:rPr>
    </w:lvl>
    <w:lvl w:ilvl="6" w:tplc="C62ACE30" w:tentative="1">
      <w:start w:val="1"/>
      <w:numFmt w:val="bullet"/>
      <w:lvlText w:val=""/>
      <w:lvlJc w:val="left"/>
      <w:pPr>
        <w:ind w:left="5760" w:hanging="360"/>
      </w:pPr>
      <w:rPr>
        <w:rFonts w:ascii="Symbol" w:hAnsi="Symbol" w:hint="default"/>
      </w:rPr>
    </w:lvl>
    <w:lvl w:ilvl="7" w:tplc="90B4D4B4" w:tentative="1">
      <w:start w:val="1"/>
      <w:numFmt w:val="bullet"/>
      <w:lvlText w:val="o"/>
      <w:lvlJc w:val="left"/>
      <w:pPr>
        <w:ind w:left="6480" w:hanging="360"/>
      </w:pPr>
      <w:rPr>
        <w:rFonts w:ascii="Courier New" w:hAnsi="Courier New" w:cs="Courier New" w:hint="default"/>
      </w:rPr>
    </w:lvl>
    <w:lvl w:ilvl="8" w:tplc="AE4A0310"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6"/>
  </w:num>
  <w:num w:numId="4">
    <w:abstractNumId w:val="10"/>
  </w:num>
  <w:num w:numId="5">
    <w:abstractNumId w:val="11"/>
  </w:num>
  <w:num w:numId="6">
    <w:abstractNumId w:val="9"/>
  </w:num>
  <w:num w:numId="7">
    <w:abstractNumId w:val="8"/>
  </w:num>
  <w:num w:numId="8">
    <w:abstractNumId w:val="4"/>
  </w:num>
  <w:num w:numId="9">
    <w:abstractNumId w:val="3"/>
  </w:num>
  <w:num w:numId="10">
    <w:abstractNumId w:val="2"/>
  </w:num>
  <w:num w:numId="11">
    <w:abstractNumId w:val="1"/>
  </w:num>
  <w:num w:numId="12">
    <w:abstractNumId w:val="0"/>
  </w:num>
  <w:num w:numId="13">
    <w:abstractNumId w:val="12"/>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sturm\AppData\Local\Temp\3ca4a71c-ae3d-4f9f-85e4-e6d9e58c6da0.docx"/>
    <w:docVar w:name="zzmp10LastTrailerInserted" w:val="^`~#mp!@KN⌛#B┛┦988ŕmC⌒É2⌜KáWp†⌏ˌ⌞¬tƙ\v¨­!èÅÜˌI]§Í⌟5Ñ@è+â¬OX9⌅⌃l⌟U6⌎nÇŧ℩Ö rø⌔cê~ØäLß9Ôv,ò¬†í~ñügQ7⌝(―¯ÀÕ⌇l¤! ⌃»?_0⌏Ø`Z⁁ïâÏGtWðÙ#{$÷Wõ@)žÒ=oçÈiÉ[éÛ_‿E³7Ù9 ¼0·WÐTa4¦÷mÏ⌟ù`CU⌑aH6]K011"/>
    <w:docVar w:name="zzmp10LastTrailerInserted_1078" w:val="^`~#mp!@KN⌛#B┛┦988ŕmC⌒É2⌜KáWp†⌏ˌ⌞¬tƙ\v¨­!èÅÜˌI]§Í⌟5Ñ@è+â¬OX9⌅⌃l⌟U6⌎nÇŧ℩Ö rø⌔cê~ØäLß9Ôv,ò¬†í~ñügQ7⌝(―¯ÀÕ⌇l¤! ⌃»?_0⌏Ø`Z⁁ïâÏGtWðÙ#{$÷Wõ@)žÒ=oçÈiÉ[éÛ_‿E³7Ù9 ¼0·WÐTa4¦÷mÏ⌟ù`CU⌑aH6]K011"/>
    <w:docVar w:name="zzmp10mSEGsValidated" w:val="1"/>
    <w:docVar w:name="zzmpCompatibilityMode" w:val="15"/>
    <w:docVar w:name="zzmpLegacyTrailerRemoved" w:val="True"/>
  </w:docVars>
  <w:rsids>
    <w:rsidRoot w:val="004A7975"/>
    <w:rsid w:val="00026332"/>
    <w:rsid w:val="0004682F"/>
    <w:rsid w:val="000669EA"/>
    <w:rsid w:val="00067C3F"/>
    <w:rsid w:val="00095DE3"/>
    <w:rsid w:val="000A6A83"/>
    <w:rsid w:val="000B1608"/>
    <w:rsid w:val="000B28E7"/>
    <w:rsid w:val="000C146A"/>
    <w:rsid w:val="000C1963"/>
    <w:rsid w:val="000D7B3D"/>
    <w:rsid w:val="000E4664"/>
    <w:rsid w:val="000F0710"/>
    <w:rsid w:val="000F3161"/>
    <w:rsid w:val="000F33DD"/>
    <w:rsid w:val="000F65EF"/>
    <w:rsid w:val="001103B1"/>
    <w:rsid w:val="0012118D"/>
    <w:rsid w:val="00121D60"/>
    <w:rsid w:val="00153145"/>
    <w:rsid w:val="00162CF5"/>
    <w:rsid w:val="00175DD1"/>
    <w:rsid w:val="001901FB"/>
    <w:rsid w:val="001A0800"/>
    <w:rsid w:val="001A135B"/>
    <w:rsid w:val="001D207B"/>
    <w:rsid w:val="001E125E"/>
    <w:rsid w:val="001E27EB"/>
    <w:rsid w:val="001F6537"/>
    <w:rsid w:val="0021035C"/>
    <w:rsid w:val="00230911"/>
    <w:rsid w:val="00233F8B"/>
    <w:rsid w:val="00236C80"/>
    <w:rsid w:val="00244C3C"/>
    <w:rsid w:val="00255A26"/>
    <w:rsid w:val="0025679D"/>
    <w:rsid w:val="002638E1"/>
    <w:rsid w:val="00270D9C"/>
    <w:rsid w:val="0028273F"/>
    <w:rsid w:val="00291015"/>
    <w:rsid w:val="00295046"/>
    <w:rsid w:val="00295D8A"/>
    <w:rsid w:val="002A2BC9"/>
    <w:rsid w:val="002B749C"/>
    <w:rsid w:val="002B7E9A"/>
    <w:rsid w:val="002C3027"/>
    <w:rsid w:val="002D6A71"/>
    <w:rsid w:val="002E1FC6"/>
    <w:rsid w:val="002E4E6A"/>
    <w:rsid w:val="002F1FBD"/>
    <w:rsid w:val="003004BE"/>
    <w:rsid w:val="003028E3"/>
    <w:rsid w:val="00303373"/>
    <w:rsid w:val="00313CF5"/>
    <w:rsid w:val="00322432"/>
    <w:rsid w:val="00325242"/>
    <w:rsid w:val="0033255F"/>
    <w:rsid w:val="00361485"/>
    <w:rsid w:val="00375067"/>
    <w:rsid w:val="0037567A"/>
    <w:rsid w:val="00376AAA"/>
    <w:rsid w:val="003803E6"/>
    <w:rsid w:val="0038081B"/>
    <w:rsid w:val="00396293"/>
    <w:rsid w:val="003A79B8"/>
    <w:rsid w:val="003E01B7"/>
    <w:rsid w:val="003E6853"/>
    <w:rsid w:val="00402FDB"/>
    <w:rsid w:val="0040751F"/>
    <w:rsid w:val="004172EB"/>
    <w:rsid w:val="00423A29"/>
    <w:rsid w:val="00424A47"/>
    <w:rsid w:val="00426E67"/>
    <w:rsid w:val="00432FF0"/>
    <w:rsid w:val="004427A8"/>
    <w:rsid w:val="00442B00"/>
    <w:rsid w:val="0044617A"/>
    <w:rsid w:val="0044682B"/>
    <w:rsid w:val="00451C42"/>
    <w:rsid w:val="00463D94"/>
    <w:rsid w:val="00472901"/>
    <w:rsid w:val="004913BF"/>
    <w:rsid w:val="00497B87"/>
    <w:rsid w:val="004A2748"/>
    <w:rsid w:val="004A7975"/>
    <w:rsid w:val="004C35F4"/>
    <w:rsid w:val="004D5CC2"/>
    <w:rsid w:val="004D6C2D"/>
    <w:rsid w:val="004E1BF7"/>
    <w:rsid w:val="004F290E"/>
    <w:rsid w:val="0051365F"/>
    <w:rsid w:val="00514BCB"/>
    <w:rsid w:val="00516303"/>
    <w:rsid w:val="0053052F"/>
    <w:rsid w:val="00533FC8"/>
    <w:rsid w:val="0053730C"/>
    <w:rsid w:val="005814DF"/>
    <w:rsid w:val="005909F6"/>
    <w:rsid w:val="00592E1D"/>
    <w:rsid w:val="005A5664"/>
    <w:rsid w:val="005A64EA"/>
    <w:rsid w:val="005B407F"/>
    <w:rsid w:val="005B6247"/>
    <w:rsid w:val="005B7103"/>
    <w:rsid w:val="005C4610"/>
    <w:rsid w:val="005C7C87"/>
    <w:rsid w:val="005D258C"/>
    <w:rsid w:val="005D3CFA"/>
    <w:rsid w:val="005D72C9"/>
    <w:rsid w:val="005E044F"/>
    <w:rsid w:val="005F0659"/>
    <w:rsid w:val="00605C8D"/>
    <w:rsid w:val="00606C59"/>
    <w:rsid w:val="00622EA3"/>
    <w:rsid w:val="00627038"/>
    <w:rsid w:val="00651027"/>
    <w:rsid w:val="00651B33"/>
    <w:rsid w:val="00652005"/>
    <w:rsid w:val="00663A49"/>
    <w:rsid w:val="00665E51"/>
    <w:rsid w:val="00670F76"/>
    <w:rsid w:val="00675401"/>
    <w:rsid w:val="00684AAF"/>
    <w:rsid w:val="006979B0"/>
    <w:rsid w:val="006A6CDA"/>
    <w:rsid w:val="006D3536"/>
    <w:rsid w:val="006E5BC3"/>
    <w:rsid w:val="007007C9"/>
    <w:rsid w:val="00703D99"/>
    <w:rsid w:val="007117DB"/>
    <w:rsid w:val="00722294"/>
    <w:rsid w:val="00723F95"/>
    <w:rsid w:val="00755783"/>
    <w:rsid w:val="00756F0F"/>
    <w:rsid w:val="0077496B"/>
    <w:rsid w:val="0078414B"/>
    <w:rsid w:val="00793AAE"/>
    <w:rsid w:val="007A1E1C"/>
    <w:rsid w:val="007A3170"/>
    <w:rsid w:val="007B3040"/>
    <w:rsid w:val="007B63E5"/>
    <w:rsid w:val="007D100B"/>
    <w:rsid w:val="007D666F"/>
    <w:rsid w:val="007E2F5F"/>
    <w:rsid w:val="007E3EED"/>
    <w:rsid w:val="007F2A3C"/>
    <w:rsid w:val="007F4164"/>
    <w:rsid w:val="007F66EF"/>
    <w:rsid w:val="008266EC"/>
    <w:rsid w:val="008439B1"/>
    <w:rsid w:val="008506C7"/>
    <w:rsid w:val="00853939"/>
    <w:rsid w:val="00854208"/>
    <w:rsid w:val="00860A4F"/>
    <w:rsid w:val="00865EFB"/>
    <w:rsid w:val="00871E00"/>
    <w:rsid w:val="00875096"/>
    <w:rsid w:val="00877B5D"/>
    <w:rsid w:val="00882151"/>
    <w:rsid w:val="0089011B"/>
    <w:rsid w:val="0089163B"/>
    <w:rsid w:val="008955DA"/>
    <w:rsid w:val="008B0330"/>
    <w:rsid w:val="008B3FF0"/>
    <w:rsid w:val="008B79EC"/>
    <w:rsid w:val="008C6FFA"/>
    <w:rsid w:val="008D357A"/>
    <w:rsid w:val="008D597F"/>
    <w:rsid w:val="008E0957"/>
    <w:rsid w:val="008F1137"/>
    <w:rsid w:val="008F5952"/>
    <w:rsid w:val="009053CA"/>
    <w:rsid w:val="00907C58"/>
    <w:rsid w:val="00923CBA"/>
    <w:rsid w:val="00925516"/>
    <w:rsid w:val="00925817"/>
    <w:rsid w:val="0092601E"/>
    <w:rsid w:val="009355AC"/>
    <w:rsid w:val="00937BDF"/>
    <w:rsid w:val="009450D2"/>
    <w:rsid w:val="009476D6"/>
    <w:rsid w:val="00970F9A"/>
    <w:rsid w:val="009710BD"/>
    <w:rsid w:val="0099687C"/>
    <w:rsid w:val="009C4362"/>
    <w:rsid w:val="009D21C4"/>
    <w:rsid w:val="009E2947"/>
    <w:rsid w:val="009F0CC2"/>
    <w:rsid w:val="009F626A"/>
    <w:rsid w:val="00A25421"/>
    <w:rsid w:val="00A36DCA"/>
    <w:rsid w:val="00A42E16"/>
    <w:rsid w:val="00A52595"/>
    <w:rsid w:val="00A56C62"/>
    <w:rsid w:val="00A57863"/>
    <w:rsid w:val="00A75D8C"/>
    <w:rsid w:val="00A75E57"/>
    <w:rsid w:val="00A82951"/>
    <w:rsid w:val="00A85F89"/>
    <w:rsid w:val="00A906FB"/>
    <w:rsid w:val="00AA5CB5"/>
    <w:rsid w:val="00AB6C8A"/>
    <w:rsid w:val="00AD4047"/>
    <w:rsid w:val="00AD4A7C"/>
    <w:rsid w:val="00AD6720"/>
    <w:rsid w:val="00B026A4"/>
    <w:rsid w:val="00B044E0"/>
    <w:rsid w:val="00B06D69"/>
    <w:rsid w:val="00B3594A"/>
    <w:rsid w:val="00B429BA"/>
    <w:rsid w:val="00B46A9B"/>
    <w:rsid w:val="00B71D55"/>
    <w:rsid w:val="00B94FE7"/>
    <w:rsid w:val="00BA3CAF"/>
    <w:rsid w:val="00BA4F70"/>
    <w:rsid w:val="00BA7D87"/>
    <w:rsid w:val="00BC0959"/>
    <w:rsid w:val="00BC42FC"/>
    <w:rsid w:val="00BD0738"/>
    <w:rsid w:val="00BD0EDE"/>
    <w:rsid w:val="00BD1BB3"/>
    <w:rsid w:val="00BD245D"/>
    <w:rsid w:val="00BD7524"/>
    <w:rsid w:val="00BE3A32"/>
    <w:rsid w:val="00C56EA8"/>
    <w:rsid w:val="00C62339"/>
    <w:rsid w:val="00C66AB5"/>
    <w:rsid w:val="00C67B4A"/>
    <w:rsid w:val="00C71811"/>
    <w:rsid w:val="00C801DB"/>
    <w:rsid w:val="00C82D2D"/>
    <w:rsid w:val="00CA1416"/>
    <w:rsid w:val="00CC314E"/>
    <w:rsid w:val="00CC592C"/>
    <w:rsid w:val="00CE1E63"/>
    <w:rsid w:val="00CE24CC"/>
    <w:rsid w:val="00CE30D0"/>
    <w:rsid w:val="00CF03EA"/>
    <w:rsid w:val="00CF13D1"/>
    <w:rsid w:val="00CF285F"/>
    <w:rsid w:val="00CF37A0"/>
    <w:rsid w:val="00CF618B"/>
    <w:rsid w:val="00D007CA"/>
    <w:rsid w:val="00D134BB"/>
    <w:rsid w:val="00D1726C"/>
    <w:rsid w:val="00D34FFF"/>
    <w:rsid w:val="00D5114D"/>
    <w:rsid w:val="00D52BCE"/>
    <w:rsid w:val="00D65F25"/>
    <w:rsid w:val="00D7319C"/>
    <w:rsid w:val="00D933AD"/>
    <w:rsid w:val="00DC1991"/>
    <w:rsid w:val="00DC3C51"/>
    <w:rsid w:val="00DD390A"/>
    <w:rsid w:val="00DE36F8"/>
    <w:rsid w:val="00DE5FB2"/>
    <w:rsid w:val="00DF1E3D"/>
    <w:rsid w:val="00DF5483"/>
    <w:rsid w:val="00E0035C"/>
    <w:rsid w:val="00E04173"/>
    <w:rsid w:val="00E0581A"/>
    <w:rsid w:val="00E124CF"/>
    <w:rsid w:val="00E27BEC"/>
    <w:rsid w:val="00E33E6D"/>
    <w:rsid w:val="00E506DA"/>
    <w:rsid w:val="00E637B1"/>
    <w:rsid w:val="00E76840"/>
    <w:rsid w:val="00E850CF"/>
    <w:rsid w:val="00EA6123"/>
    <w:rsid w:val="00EA680E"/>
    <w:rsid w:val="00EB63D1"/>
    <w:rsid w:val="00ED2E4B"/>
    <w:rsid w:val="00F030A7"/>
    <w:rsid w:val="00F05965"/>
    <w:rsid w:val="00F07503"/>
    <w:rsid w:val="00F214FE"/>
    <w:rsid w:val="00F22835"/>
    <w:rsid w:val="00F3452F"/>
    <w:rsid w:val="00F45B06"/>
    <w:rsid w:val="00F7266C"/>
    <w:rsid w:val="00F774E4"/>
    <w:rsid w:val="00F87120"/>
    <w:rsid w:val="00FA0CD8"/>
    <w:rsid w:val="00FB7C6C"/>
    <w:rsid w:val="00FD0D4C"/>
    <w:rsid w:val="00FD559D"/>
    <w:rsid w:val="00FE3C1F"/>
    <w:rsid w:val="00FE7092"/>
    <w:rsid w:val="00FE711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32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530"/>
    <w:pPr>
      <w:spacing w:after="200" w:line="276" w:lineRule="auto"/>
    </w:pPr>
    <w:rPr>
      <w:rFonts w:eastAsia="Times New Roman"/>
    </w:rPr>
  </w:style>
  <w:style w:type="paragraph" w:styleId="Heading1">
    <w:name w:val="heading 1"/>
    <w:basedOn w:val="Normal"/>
    <w:next w:val="Normal"/>
    <w:link w:val="Heading1Char"/>
    <w:uiPriority w:val="99"/>
    <w:qFormat/>
    <w:rsid w:val="00825530"/>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6093E"/>
    <w:pPr>
      <w:keepNext/>
      <w:numPr>
        <w:ilvl w:val="1"/>
        <w:numId w:val="7"/>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6093E"/>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6093E"/>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9"/>
    <w:qFormat/>
    <w:rsid w:val="00AA7D92"/>
    <w:pPr>
      <w:numPr>
        <w:ilvl w:val="4"/>
        <w:numId w:val="7"/>
      </w:numPr>
      <w:spacing w:after="240" w:line="240" w:lineRule="auto"/>
      <w:outlineLvl w:val="4"/>
    </w:pPr>
    <w:rPr>
      <w:rFonts w:ascii="Times New Roman" w:hAnsi="Times New Roman"/>
      <w:bCs/>
      <w:iCs/>
      <w:sz w:val="24"/>
      <w:szCs w:val="26"/>
    </w:rPr>
  </w:style>
  <w:style w:type="paragraph" w:styleId="Heading6">
    <w:name w:val="heading 6"/>
    <w:basedOn w:val="Normal"/>
    <w:next w:val="Normal"/>
    <w:link w:val="Heading6Char"/>
    <w:uiPriority w:val="99"/>
    <w:qFormat/>
    <w:rsid w:val="00AA7D92"/>
    <w:pPr>
      <w:numPr>
        <w:ilvl w:val="5"/>
        <w:numId w:val="7"/>
      </w:numPr>
      <w:spacing w:after="240" w:line="240" w:lineRule="auto"/>
      <w:outlineLvl w:val="5"/>
    </w:pPr>
    <w:rPr>
      <w:rFonts w:ascii="Times New Roman" w:hAnsi="Times New Roman"/>
      <w:bCs/>
      <w:sz w:val="24"/>
    </w:rPr>
  </w:style>
  <w:style w:type="paragraph" w:styleId="Heading7">
    <w:name w:val="heading 7"/>
    <w:basedOn w:val="Normal"/>
    <w:next w:val="Normal"/>
    <w:link w:val="Heading7Char"/>
    <w:uiPriority w:val="99"/>
    <w:qFormat/>
    <w:rsid w:val="00AA7D92"/>
    <w:pPr>
      <w:numPr>
        <w:ilvl w:val="6"/>
        <w:numId w:val="7"/>
      </w:numPr>
      <w:spacing w:after="24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AA7D92"/>
    <w:pPr>
      <w:numPr>
        <w:ilvl w:val="7"/>
        <w:numId w:val="7"/>
      </w:numPr>
      <w:spacing w:after="240" w:line="240" w:lineRule="auto"/>
      <w:outlineLvl w:val="7"/>
    </w:pPr>
    <w:rPr>
      <w:rFonts w:ascii="Times New Roman" w:hAnsi="Times New Roman"/>
      <w:iCs/>
      <w:sz w:val="24"/>
      <w:szCs w:val="24"/>
    </w:rPr>
  </w:style>
  <w:style w:type="paragraph" w:styleId="Heading9">
    <w:name w:val="heading 9"/>
    <w:basedOn w:val="Normal"/>
    <w:next w:val="Normal"/>
    <w:link w:val="Heading9Char"/>
    <w:uiPriority w:val="99"/>
    <w:qFormat/>
    <w:rsid w:val="00AA7D92"/>
    <w:pPr>
      <w:numPr>
        <w:ilvl w:val="8"/>
        <w:numId w:val="7"/>
      </w:numPr>
      <w:spacing w:after="240" w:line="240" w:lineRule="auto"/>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076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C6093E"/>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6093E"/>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6093E"/>
    <w:rPr>
      <w:rFonts w:eastAsia="Times New Roman"/>
      <w:b/>
      <w:bCs/>
      <w:sz w:val="28"/>
      <w:szCs w:val="28"/>
    </w:rPr>
  </w:style>
  <w:style w:type="character" w:customStyle="1" w:styleId="Heading5Char">
    <w:name w:val="Heading 5 Char"/>
    <w:basedOn w:val="DefaultParagraphFont"/>
    <w:link w:val="Heading5"/>
    <w:uiPriority w:val="99"/>
    <w:locked/>
    <w:rsid w:val="00AA7D92"/>
    <w:rPr>
      <w:rFonts w:ascii="Times New Roman" w:eastAsia="Times New Roman" w:hAnsi="Times New Roman"/>
      <w:bCs/>
      <w:iCs/>
      <w:sz w:val="24"/>
      <w:szCs w:val="26"/>
    </w:rPr>
  </w:style>
  <w:style w:type="character" w:customStyle="1" w:styleId="Heading6Char">
    <w:name w:val="Heading 6 Char"/>
    <w:basedOn w:val="DefaultParagraphFont"/>
    <w:link w:val="Heading6"/>
    <w:uiPriority w:val="99"/>
    <w:locked/>
    <w:rsid w:val="00AA7D92"/>
    <w:rPr>
      <w:rFonts w:ascii="Times New Roman" w:eastAsia="Times New Roman" w:hAnsi="Times New Roman"/>
      <w:bCs/>
      <w:sz w:val="24"/>
    </w:rPr>
  </w:style>
  <w:style w:type="character" w:customStyle="1" w:styleId="Heading7Char">
    <w:name w:val="Heading 7 Char"/>
    <w:basedOn w:val="DefaultParagraphFont"/>
    <w:link w:val="Heading7"/>
    <w:uiPriority w:val="99"/>
    <w:locked/>
    <w:rsid w:val="00AA7D92"/>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AA7D92"/>
    <w:rPr>
      <w:rFonts w:ascii="Times New Roman" w:eastAsia="Times New Roman" w:hAnsi="Times New Roman"/>
      <w:iCs/>
      <w:sz w:val="24"/>
      <w:szCs w:val="24"/>
    </w:rPr>
  </w:style>
  <w:style w:type="character" w:customStyle="1" w:styleId="Heading9Char">
    <w:name w:val="Heading 9 Char"/>
    <w:basedOn w:val="DefaultParagraphFont"/>
    <w:link w:val="Heading9"/>
    <w:uiPriority w:val="99"/>
    <w:locked/>
    <w:rsid w:val="00AA7D92"/>
    <w:rPr>
      <w:rFonts w:ascii="Times New Roman" w:eastAsia="Times New Roman" w:hAnsi="Times New Roman"/>
      <w:sz w:val="24"/>
    </w:rPr>
  </w:style>
  <w:style w:type="paragraph" w:styleId="Header">
    <w:name w:val="header"/>
    <w:basedOn w:val="Normal"/>
    <w:link w:val="HeaderChar"/>
    <w:uiPriority w:val="99"/>
    <w:rsid w:val="00825530"/>
    <w:pPr>
      <w:spacing w:before="100" w:beforeAutospacing="1" w:after="100" w:afterAutospacing="1"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locked/>
    <w:rsid w:val="00825530"/>
    <w:rPr>
      <w:rFonts w:ascii="Times New Roman" w:hAnsi="Times New Roman"/>
      <w:sz w:val="24"/>
    </w:rPr>
  </w:style>
  <w:style w:type="character" w:styleId="Strong">
    <w:name w:val="Strong"/>
    <w:basedOn w:val="DefaultParagraphFont"/>
    <w:uiPriority w:val="99"/>
    <w:qFormat/>
    <w:rsid w:val="00825530"/>
    <w:rPr>
      <w:rFonts w:cs="Times New Roman"/>
      <w:b/>
    </w:rPr>
  </w:style>
  <w:style w:type="paragraph" w:styleId="BalloonText">
    <w:name w:val="Balloon Text"/>
    <w:basedOn w:val="Normal"/>
    <w:link w:val="BalloonTextChar"/>
    <w:uiPriority w:val="99"/>
    <w:semiHidden/>
    <w:rsid w:val="00825530"/>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25530"/>
    <w:rPr>
      <w:rFonts w:ascii="Tahoma" w:hAnsi="Tahoma"/>
      <w:sz w:val="16"/>
    </w:rPr>
  </w:style>
  <w:style w:type="paragraph" w:styleId="ListBullet">
    <w:name w:val="List Bullet"/>
    <w:basedOn w:val="Normal"/>
    <w:uiPriority w:val="99"/>
    <w:rsid w:val="00825530"/>
    <w:pPr>
      <w:numPr>
        <w:numId w:val="1"/>
      </w:numPr>
      <w:spacing w:after="0" w:line="240" w:lineRule="auto"/>
    </w:pPr>
    <w:rPr>
      <w:rFonts w:ascii="Times New Roman" w:hAnsi="Times New Roman"/>
      <w:sz w:val="24"/>
      <w:szCs w:val="24"/>
    </w:rPr>
  </w:style>
  <w:style w:type="paragraph" w:styleId="ListNumber">
    <w:name w:val="List Number"/>
    <w:basedOn w:val="Normal"/>
    <w:uiPriority w:val="99"/>
    <w:rsid w:val="00825530"/>
    <w:pPr>
      <w:numPr>
        <w:numId w:val="2"/>
      </w:numPr>
      <w:spacing w:after="0" w:line="240" w:lineRule="auto"/>
    </w:pPr>
    <w:rPr>
      <w:rFonts w:ascii="Times New Roman" w:hAnsi="Times New Roman"/>
      <w:sz w:val="24"/>
      <w:szCs w:val="24"/>
    </w:rPr>
  </w:style>
  <w:style w:type="table" w:styleId="TableGrid">
    <w:name w:val="Table Grid"/>
    <w:basedOn w:val="TableNormal"/>
    <w:rsid w:val="00825530"/>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5530"/>
    <w:pPr>
      <w:tabs>
        <w:tab w:val="center" w:pos="4320"/>
        <w:tab w:val="right" w:pos="8640"/>
      </w:tabs>
    </w:pPr>
  </w:style>
  <w:style w:type="character" w:customStyle="1" w:styleId="FooterChar">
    <w:name w:val="Footer Char"/>
    <w:basedOn w:val="DefaultParagraphFont"/>
    <w:link w:val="Footer"/>
    <w:uiPriority w:val="99"/>
    <w:locked/>
    <w:rsid w:val="00A76370"/>
    <w:rPr>
      <w:rFonts w:eastAsia="Times New Roman" w:cs="Times New Roman"/>
      <w:sz w:val="22"/>
      <w:szCs w:val="22"/>
    </w:rPr>
  </w:style>
  <w:style w:type="paragraph" w:styleId="BodyText">
    <w:name w:val="Body Text"/>
    <w:basedOn w:val="Normal"/>
    <w:link w:val="BodyTextChar"/>
    <w:uiPriority w:val="99"/>
    <w:rsid w:val="00825530"/>
    <w:pPr>
      <w:spacing w:after="24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rsid w:val="007B076F"/>
    <w:rPr>
      <w:rFonts w:eastAsia="Times New Roman"/>
    </w:rPr>
  </w:style>
  <w:style w:type="character" w:styleId="Hyperlink">
    <w:name w:val="Hyperlink"/>
    <w:basedOn w:val="DefaultParagraphFont"/>
    <w:uiPriority w:val="99"/>
    <w:rsid w:val="00825530"/>
    <w:rPr>
      <w:rFonts w:cs="Times New Roman"/>
      <w:color w:val="0000FF"/>
      <w:u w:val="single"/>
    </w:rPr>
  </w:style>
  <w:style w:type="character" w:styleId="FollowedHyperlink">
    <w:name w:val="FollowedHyperlink"/>
    <w:basedOn w:val="DefaultParagraphFont"/>
    <w:uiPriority w:val="99"/>
    <w:rsid w:val="00825530"/>
    <w:rPr>
      <w:rFonts w:cs="Times New Roman"/>
      <w:color w:val="800080"/>
      <w:u w:val="single"/>
    </w:rPr>
  </w:style>
  <w:style w:type="paragraph" w:customStyle="1" w:styleId="LeftHeading">
    <w:name w:val="Left Heading"/>
    <w:basedOn w:val="ListNumber"/>
    <w:uiPriority w:val="99"/>
    <w:rsid w:val="00825530"/>
    <w:pPr>
      <w:keepNext/>
      <w:numPr>
        <w:numId w:val="0"/>
      </w:numPr>
    </w:pPr>
    <w:rPr>
      <w:rFonts w:ascii="Times New Roman Bold" w:hAnsi="Times New Roman Bold"/>
    </w:rPr>
  </w:style>
  <w:style w:type="paragraph" w:styleId="ListBullet2">
    <w:name w:val="List Bullet 2"/>
    <w:basedOn w:val="Normal"/>
    <w:uiPriority w:val="99"/>
    <w:rsid w:val="00825530"/>
    <w:pPr>
      <w:tabs>
        <w:tab w:val="num" w:pos="720"/>
      </w:tabs>
      <w:spacing w:after="0"/>
      <w:ind w:left="720" w:hanging="360"/>
    </w:pPr>
    <w:rPr>
      <w:rFonts w:ascii="Times New Roman" w:hAnsi="Times New Roman"/>
      <w:sz w:val="24"/>
    </w:rPr>
  </w:style>
  <w:style w:type="paragraph" w:styleId="ListBullet3">
    <w:name w:val="List Bullet 3"/>
    <w:basedOn w:val="Normal"/>
    <w:uiPriority w:val="99"/>
    <w:rsid w:val="00825530"/>
    <w:pPr>
      <w:numPr>
        <w:numId w:val="6"/>
      </w:numPr>
      <w:spacing w:after="0"/>
    </w:pPr>
    <w:rPr>
      <w:rFonts w:ascii="Times New Roman" w:hAnsi="Times New Roman"/>
      <w:sz w:val="24"/>
    </w:rPr>
  </w:style>
  <w:style w:type="paragraph" w:styleId="ListBullet4">
    <w:name w:val="List Bullet 4"/>
    <w:basedOn w:val="Normal"/>
    <w:uiPriority w:val="99"/>
    <w:rsid w:val="00825530"/>
    <w:pPr>
      <w:tabs>
        <w:tab w:val="num" w:pos="1800"/>
      </w:tabs>
      <w:spacing w:after="0"/>
      <w:ind w:left="1800" w:hanging="360"/>
    </w:pPr>
    <w:rPr>
      <w:rFonts w:ascii="Times New Roman" w:hAnsi="Times New Roman"/>
      <w:sz w:val="24"/>
    </w:rPr>
  </w:style>
  <w:style w:type="paragraph" w:customStyle="1" w:styleId="LeftHeading2">
    <w:name w:val="Left Heading 2"/>
    <w:basedOn w:val="LeftHeading"/>
    <w:uiPriority w:val="99"/>
    <w:rsid w:val="00825530"/>
    <w:pPr>
      <w:ind w:left="720" w:hanging="360"/>
    </w:pPr>
    <w:rPr>
      <w:rFonts w:ascii="Times New Roman" w:hAnsi="Times New Roman"/>
    </w:rPr>
  </w:style>
  <w:style w:type="paragraph" w:styleId="BodyText2">
    <w:name w:val="Body Text 2"/>
    <w:basedOn w:val="Normal"/>
    <w:link w:val="BodyText2Char"/>
    <w:uiPriority w:val="99"/>
    <w:rsid w:val="00825530"/>
    <w:pPr>
      <w:spacing w:after="120" w:line="480" w:lineRule="auto"/>
    </w:pPr>
    <w:rPr>
      <w:rFonts w:eastAsia="Calibri"/>
    </w:rPr>
  </w:style>
  <w:style w:type="character" w:customStyle="1" w:styleId="BodyText2Char">
    <w:name w:val="Body Text 2 Char"/>
    <w:basedOn w:val="DefaultParagraphFont"/>
    <w:link w:val="BodyText2"/>
    <w:uiPriority w:val="99"/>
    <w:locked/>
    <w:rsid w:val="00825530"/>
    <w:rPr>
      <w:rFonts w:ascii="Calibri" w:hAnsi="Calibri"/>
      <w:sz w:val="22"/>
      <w:lang w:val="en-US" w:eastAsia="en-US"/>
    </w:rPr>
  </w:style>
  <w:style w:type="character" w:styleId="CommentReference">
    <w:name w:val="annotation reference"/>
    <w:basedOn w:val="DefaultParagraphFont"/>
    <w:uiPriority w:val="99"/>
    <w:rsid w:val="00825530"/>
    <w:rPr>
      <w:rFonts w:cs="Times New Roman"/>
      <w:sz w:val="16"/>
    </w:rPr>
  </w:style>
  <w:style w:type="paragraph" w:styleId="CommentText">
    <w:name w:val="annotation text"/>
    <w:basedOn w:val="Normal"/>
    <w:link w:val="CommentTextChar"/>
    <w:uiPriority w:val="99"/>
    <w:rsid w:val="00825530"/>
    <w:rPr>
      <w:sz w:val="20"/>
      <w:szCs w:val="20"/>
    </w:rPr>
  </w:style>
  <w:style w:type="character" w:customStyle="1" w:styleId="CommentTextChar">
    <w:name w:val="Comment Text Char"/>
    <w:basedOn w:val="DefaultParagraphFont"/>
    <w:link w:val="CommentText"/>
    <w:uiPriority w:val="99"/>
    <w:locked/>
    <w:rsid w:val="00825530"/>
    <w:rPr>
      <w:rFonts w:eastAsia="Times New Roman"/>
    </w:rPr>
  </w:style>
  <w:style w:type="paragraph" w:styleId="CommentSubject">
    <w:name w:val="annotation subject"/>
    <w:basedOn w:val="CommentText"/>
    <w:next w:val="CommentText"/>
    <w:link w:val="CommentSubjectChar"/>
    <w:uiPriority w:val="99"/>
    <w:rsid w:val="00825530"/>
    <w:rPr>
      <w:b/>
      <w:bCs/>
    </w:rPr>
  </w:style>
  <w:style w:type="character" w:customStyle="1" w:styleId="CommentSubjectChar">
    <w:name w:val="Comment Subject Char"/>
    <w:basedOn w:val="CommentTextChar"/>
    <w:link w:val="CommentSubject"/>
    <w:uiPriority w:val="99"/>
    <w:locked/>
    <w:rsid w:val="00825530"/>
    <w:rPr>
      <w:rFonts w:eastAsia="Times New Roman"/>
      <w:b/>
    </w:rPr>
  </w:style>
  <w:style w:type="paragraph" w:styleId="Revision">
    <w:name w:val="Revision"/>
    <w:hidden/>
    <w:uiPriority w:val="99"/>
    <w:semiHidden/>
    <w:rsid w:val="00825530"/>
    <w:rPr>
      <w:rFonts w:eastAsia="Times New Roman"/>
    </w:rPr>
  </w:style>
  <w:style w:type="character" w:customStyle="1" w:styleId="DocID">
    <w:name w:val="DocID"/>
    <w:uiPriority w:val="99"/>
    <w:rsid w:val="00825530"/>
    <w:rPr>
      <w:rFonts w:ascii="Times New Roman" w:hAnsi="Times New Roman"/>
      <w:color w:val="auto"/>
      <w:spacing w:val="0"/>
      <w:sz w:val="16"/>
      <w:u w:val="none"/>
    </w:rPr>
  </w:style>
  <w:style w:type="character" w:styleId="PageNumber">
    <w:name w:val="page number"/>
    <w:basedOn w:val="DefaultParagraphFont"/>
    <w:uiPriority w:val="99"/>
    <w:rsid w:val="00825530"/>
    <w:rPr>
      <w:rFonts w:ascii="Times New Roman" w:hAnsi="Times New Roman" w:cs="Times New Roman"/>
      <w:sz w:val="22"/>
    </w:rPr>
  </w:style>
  <w:style w:type="paragraph" w:styleId="NoSpacing">
    <w:name w:val="No Spacing"/>
    <w:uiPriority w:val="99"/>
    <w:qFormat/>
    <w:rsid w:val="00432B82"/>
    <w:rPr>
      <w:rFonts w:eastAsia="Times New Roman"/>
    </w:rPr>
  </w:style>
  <w:style w:type="character" w:customStyle="1" w:styleId="apple-converted-space">
    <w:name w:val="apple-converted-space"/>
    <w:basedOn w:val="DefaultParagraphFont"/>
    <w:rsid w:val="0095513E"/>
  </w:style>
  <w:style w:type="paragraph" w:styleId="ListParagraph">
    <w:name w:val="List Paragraph"/>
    <w:basedOn w:val="Normal"/>
    <w:uiPriority w:val="34"/>
    <w:qFormat/>
    <w:rsid w:val="000D420A"/>
    <w:pPr>
      <w:ind w:left="720"/>
      <w:contextualSpacing/>
    </w:pPr>
  </w:style>
  <w:style w:type="paragraph" w:styleId="Bibliography">
    <w:name w:val="Bibliography"/>
    <w:basedOn w:val="Normal"/>
    <w:next w:val="Normal"/>
    <w:uiPriority w:val="37"/>
    <w:semiHidden/>
    <w:unhideWhenUsed/>
    <w:rsid w:val="00A93C82"/>
  </w:style>
  <w:style w:type="paragraph" w:styleId="BlockText">
    <w:name w:val="Block Text"/>
    <w:basedOn w:val="Normal"/>
    <w:uiPriority w:val="99"/>
    <w:semiHidden/>
    <w:unhideWhenUsed/>
    <w:rsid w:val="00A93C8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3C82"/>
    <w:pPr>
      <w:spacing w:after="120"/>
    </w:pPr>
    <w:rPr>
      <w:sz w:val="16"/>
      <w:szCs w:val="16"/>
    </w:rPr>
  </w:style>
  <w:style w:type="character" w:customStyle="1" w:styleId="BodyText3Char">
    <w:name w:val="Body Text 3 Char"/>
    <w:basedOn w:val="DefaultParagraphFont"/>
    <w:link w:val="BodyText3"/>
    <w:uiPriority w:val="99"/>
    <w:semiHidden/>
    <w:rsid w:val="00A93C82"/>
    <w:rPr>
      <w:rFonts w:eastAsia="Times New Roman"/>
      <w:sz w:val="16"/>
      <w:szCs w:val="16"/>
    </w:rPr>
  </w:style>
  <w:style w:type="paragraph" w:styleId="BodyTextFirstIndent">
    <w:name w:val="Body Text First Indent"/>
    <w:basedOn w:val="BodyText"/>
    <w:link w:val="BodyTextFirstIndentChar"/>
    <w:uiPriority w:val="99"/>
    <w:semiHidden/>
    <w:unhideWhenUsed/>
    <w:rsid w:val="00A93C82"/>
    <w:pPr>
      <w:spacing w:after="200" w:line="276" w:lineRule="auto"/>
      <w:ind w:firstLine="360"/>
    </w:pPr>
    <w:rPr>
      <w:rFonts w:ascii="Calibri" w:hAnsi="Calibri"/>
      <w:sz w:val="22"/>
      <w:szCs w:val="22"/>
    </w:rPr>
  </w:style>
  <w:style w:type="character" w:customStyle="1" w:styleId="BodyTextFirstIndentChar">
    <w:name w:val="Body Text First Indent Char"/>
    <w:basedOn w:val="BodyTextChar"/>
    <w:link w:val="BodyTextFirstIndent"/>
    <w:uiPriority w:val="99"/>
    <w:semiHidden/>
    <w:rsid w:val="00A93C82"/>
    <w:rPr>
      <w:rFonts w:eastAsia="Times New Roman"/>
    </w:rPr>
  </w:style>
  <w:style w:type="paragraph" w:styleId="BodyTextIndent">
    <w:name w:val="Body Text Indent"/>
    <w:basedOn w:val="Normal"/>
    <w:link w:val="BodyTextIndentChar"/>
    <w:uiPriority w:val="99"/>
    <w:semiHidden/>
    <w:unhideWhenUsed/>
    <w:rsid w:val="00A93C82"/>
    <w:pPr>
      <w:spacing w:after="120"/>
      <w:ind w:left="360"/>
    </w:pPr>
  </w:style>
  <w:style w:type="character" w:customStyle="1" w:styleId="BodyTextIndentChar">
    <w:name w:val="Body Text Indent Char"/>
    <w:basedOn w:val="DefaultParagraphFont"/>
    <w:link w:val="BodyTextIndent"/>
    <w:uiPriority w:val="99"/>
    <w:semiHidden/>
    <w:rsid w:val="00A93C82"/>
    <w:rPr>
      <w:rFonts w:eastAsia="Times New Roman"/>
    </w:rPr>
  </w:style>
  <w:style w:type="paragraph" w:styleId="BodyTextFirstIndent2">
    <w:name w:val="Body Text First Indent 2"/>
    <w:basedOn w:val="BodyTextIndent"/>
    <w:link w:val="BodyTextFirstIndent2Char"/>
    <w:uiPriority w:val="99"/>
    <w:semiHidden/>
    <w:unhideWhenUsed/>
    <w:rsid w:val="00A93C82"/>
    <w:pPr>
      <w:spacing w:after="200"/>
      <w:ind w:firstLine="360"/>
    </w:pPr>
  </w:style>
  <w:style w:type="character" w:customStyle="1" w:styleId="BodyTextFirstIndent2Char">
    <w:name w:val="Body Text First Indent 2 Char"/>
    <w:basedOn w:val="BodyTextIndentChar"/>
    <w:link w:val="BodyTextFirstIndent2"/>
    <w:uiPriority w:val="99"/>
    <w:semiHidden/>
    <w:rsid w:val="00A93C82"/>
    <w:rPr>
      <w:rFonts w:eastAsia="Times New Roman"/>
    </w:rPr>
  </w:style>
  <w:style w:type="paragraph" w:styleId="BodyTextIndent2">
    <w:name w:val="Body Text Indent 2"/>
    <w:basedOn w:val="Normal"/>
    <w:link w:val="BodyTextIndent2Char"/>
    <w:uiPriority w:val="99"/>
    <w:semiHidden/>
    <w:unhideWhenUsed/>
    <w:rsid w:val="00A93C82"/>
    <w:pPr>
      <w:spacing w:after="120" w:line="480" w:lineRule="auto"/>
      <w:ind w:left="360"/>
    </w:pPr>
  </w:style>
  <w:style w:type="character" w:customStyle="1" w:styleId="BodyTextIndent2Char">
    <w:name w:val="Body Text Indent 2 Char"/>
    <w:basedOn w:val="DefaultParagraphFont"/>
    <w:link w:val="BodyTextIndent2"/>
    <w:uiPriority w:val="99"/>
    <w:semiHidden/>
    <w:rsid w:val="00A93C82"/>
    <w:rPr>
      <w:rFonts w:eastAsia="Times New Roman"/>
    </w:rPr>
  </w:style>
  <w:style w:type="paragraph" w:styleId="BodyTextIndent3">
    <w:name w:val="Body Text Indent 3"/>
    <w:basedOn w:val="Normal"/>
    <w:link w:val="BodyTextIndent3Char"/>
    <w:uiPriority w:val="99"/>
    <w:semiHidden/>
    <w:unhideWhenUsed/>
    <w:rsid w:val="00A93C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C82"/>
    <w:rPr>
      <w:rFonts w:eastAsia="Times New Roman"/>
      <w:sz w:val="16"/>
      <w:szCs w:val="16"/>
    </w:rPr>
  </w:style>
  <w:style w:type="paragraph" w:styleId="Caption">
    <w:name w:val="caption"/>
    <w:basedOn w:val="Normal"/>
    <w:next w:val="Normal"/>
    <w:semiHidden/>
    <w:unhideWhenUsed/>
    <w:qFormat/>
    <w:locked/>
    <w:rsid w:val="00A93C8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93C82"/>
    <w:pPr>
      <w:spacing w:after="0" w:line="240" w:lineRule="auto"/>
      <w:ind w:left="4320"/>
    </w:pPr>
  </w:style>
  <w:style w:type="character" w:customStyle="1" w:styleId="ClosingChar">
    <w:name w:val="Closing Char"/>
    <w:basedOn w:val="DefaultParagraphFont"/>
    <w:link w:val="Closing"/>
    <w:uiPriority w:val="99"/>
    <w:semiHidden/>
    <w:rsid w:val="00A93C82"/>
    <w:rPr>
      <w:rFonts w:eastAsia="Times New Roman"/>
    </w:rPr>
  </w:style>
  <w:style w:type="paragraph" w:styleId="Date">
    <w:name w:val="Date"/>
    <w:basedOn w:val="Normal"/>
    <w:next w:val="Normal"/>
    <w:link w:val="DateChar"/>
    <w:uiPriority w:val="99"/>
    <w:semiHidden/>
    <w:unhideWhenUsed/>
    <w:rsid w:val="00A93C82"/>
  </w:style>
  <w:style w:type="character" w:customStyle="1" w:styleId="DateChar">
    <w:name w:val="Date Char"/>
    <w:basedOn w:val="DefaultParagraphFont"/>
    <w:link w:val="Date"/>
    <w:uiPriority w:val="99"/>
    <w:semiHidden/>
    <w:rsid w:val="00A93C82"/>
    <w:rPr>
      <w:rFonts w:eastAsia="Times New Roman"/>
    </w:rPr>
  </w:style>
  <w:style w:type="paragraph" w:styleId="DocumentMap">
    <w:name w:val="Document Map"/>
    <w:basedOn w:val="Normal"/>
    <w:link w:val="DocumentMapChar"/>
    <w:uiPriority w:val="99"/>
    <w:semiHidden/>
    <w:unhideWhenUsed/>
    <w:rsid w:val="00A93C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3C82"/>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A93C82"/>
    <w:pPr>
      <w:spacing w:after="0" w:line="240" w:lineRule="auto"/>
    </w:pPr>
  </w:style>
  <w:style w:type="character" w:customStyle="1" w:styleId="E-mailSignatureChar">
    <w:name w:val="E-mail Signature Char"/>
    <w:basedOn w:val="DefaultParagraphFont"/>
    <w:link w:val="E-mailSignature"/>
    <w:uiPriority w:val="99"/>
    <w:semiHidden/>
    <w:rsid w:val="00A93C82"/>
    <w:rPr>
      <w:rFonts w:eastAsia="Times New Roman"/>
    </w:rPr>
  </w:style>
  <w:style w:type="paragraph" w:styleId="EndnoteText">
    <w:name w:val="endnote text"/>
    <w:basedOn w:val="Normal"/>
    <w:link w:val="EndnoteTextChar"/>
    <w:uiPriority w:val="99"/>
    <w:semiHidden/>
    <w:unhideWhenUsed/>
    <w:rsid w:val="00A93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C82"/>
    <w:rPr>
      <w:rFonts w:eastAsia="Times New Roman"/>
      <w:sz w:val="20"/>
      <w:szCs w:val="20"/>
    </w:rPr>
  </w:style>
  <w:style w:type="paragraph" w:styleId="EnvelopeAddress">
    <w:name w:val="envelope address"/>
    <w:basedOn w:val="Normal"/>
    <w:uiPriority w:val="99"/>
    <w:semiHidden/>
    <w:unhideWhenUsed/>
    <w:rsid w:val="00A93C8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3C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C82"/>
    <w:rPr>
      <w:rFonts w:eastAsia="Times New Roman"/>
      <w:sz w:val="20"/>
      <w:szCs w:val="20"/>
    </w:rPr>
  </w:style>
  <w:style w:type="paragraph" w:styleId="HTMLAddress">
    <w:name w:val="HTML Address"/>
    <w:basedOn w:val="Normal"/>
    <w:link w:val="HTMLAddressChar"/>
    <w:uiPriority w:val="99"/>
    <w:semiHidden/>
    <w:unhideWhenUsed/>
    <w:rsid w:val="00A93C82"/>
    <w:pPr>
      <w:spacing w:after="0" w:line="240" w:lineRule="auto"/>
    </w:pPr>
    <w:rPr>
      <w:i/>
      <w:iCs/>
    </w:rPr>
  </w:style>
  <w:style w:type="character" w:customStyle="1" w:styleId="HTMLAddressChar">
    <w:name w:val="HTML Address Char"/>
    <w:basedOn w:val="DefaultParagraphFont"/>
    <w:link w:val="HTMLAddress"/>
    <w:uiPriority w:val="99"/>
    <w:semiHidden/>
    <w:rsid w:val="00A93C82"/>
    <w:rPr>
      <w:rFonts w:eastAsia="Times New Roman"/>
      <w:i/>
      <w:iCs/>
    </w:rPr>
  </w:style>
  <w:style w:type="paragraph" w:styleId="HTMLPreformatted">
    <w:name w:val="HTML Preformatted"/>
    <w:basedOn w:val="Normal"/>
    <w:link w:val="HTMLPreformattedChar"/>
    <w:uiPriority w:val="99"/>
    <w:semiHidden/>
    <w:unhideWhenUsed/>
    <w:rsid w:val="00A93C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93C82"/>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A93C82"/>
    <w:pPr>
      <w:spacing w:after="0" w:line="240" w:lineRule="auto"/>
      <w:ind w:left="220" w:hanging="220"/>
    </w:pPr>
  </w:style>
  <w:style w:type="paragraph" w:styleId="Index2">
    <w:name w:val="index 2"/>
    <w:basedOn w:val="Normal"/>
    <w:next w:val="Normal"/>
    <w:autoRedefine/>
    <w:uiPriority w:val="99"/>
    <w:semiHidden/>
    <w:unhideWhenUsed/>
    <w:rsid w:val="00A93C82"/>
    <w:pPr>
      <w:spacing w:after="0" w:line="240" w:lineRule="auto"/>
      <w:ind w:left="440" w:hanging="220"/>
    </w:pPr>
  </w:style>
  <w:style w:type="paragraph" w:styleId="Index3">
    <w:name w:val="index 3"/>
    <w:basedOn w:val="Normal"/>
    <w:next w:val="Normal"/>
    <w:autoRedefine/>
    <w:uiPriority w:val="99"/>
    <w:semiHidden/>
    <w:unhideWhenUsed/>
    <w:rsid w:val="00A93C82"/>
    <w:pPr>
      <w:spacing w:after="0" w:line="240" w:lineRule="auto"/>
      <w:ind w:left="660" w:hanging="220"/>
    </w:pPr>
  </w:style>
  <w:style w:type="paragraph" w:styleId="Index4">
    <w:name w:val="index 4"/>
    <w:basedOn w:val="Normal"/>
    <w:next w:val="Normal"/>
    <w:autoRedefine/>
    <w:uiPriority w:val="99"/>
    <w:semiHidden/>
    <w:unhideWhenUsed/>
    <w:rsid w:val="00A93C82"/>
    <w:pPr>
      <w:spacing w:after="0" w:line="240" w:lineRule="auto"/>
      <w:ind w:left="880" w:hanging="220"/>
    </w:pPr>
  </w:style>
  <w:style w:type="paragraph" w:styleId="Index5">
    <w:name w:val="index 5"/>
    <w:basedOn w:val="Normal"/>
    <w:next w:val="Normal"/>
    <w:autoRedefine/>
    <w:uiPriority w:val="99"/>
    <w:semiHidden/>
    <w:unhideWhenUsed/>
    <w:rsid w:val="00A93C82"/>
    <w:pPr>
      <w:spacing w:after="0" w:line="240" w:lineRule="auto"/>
      <w:ind w:left="1100" w:hanging="220"/>
    </w:pPr>
  </w:style>
  <w:style w:type="paragraph" w:styleId="Index6">
    <w:name w:val="index 6"/>
    <w:basedOn w:val="Normal"/>
    <w:next w:val="Normal"/>
    <w:autoRedefine/>
    <w:uiPriority w:val="99"/>
    <w:semiHidden/>
    <w:unhideWhenUsed/>
    <w:rsid w:val="00A93C82"/>
    <w:pPr>
      <w:spacing w:after="0" w:line="240" w:lineRule="auto"/>
      <w:ind w:left="1320" w:hanging="220"/>
    </w:pPr>
  </w:style>
  <w:style w:type="paragraph" w:styleId="Index7">
    <w:name w:val="index 7"/>
    <w:basedOn w:val="Normal"/>
    <w:next w:val="Normal"/>
    <w:autoRedefine/>
    <w:uiPriority w:val="99"/>
    <w:semiHidden/>
    <w:unhideWhenUsed/>
    <w:rsid w:val="00A93C82"/>
    <w:pPr>
      <w:spacing w:after="0" w:line="240" w:lineRule="auto"/>
      <w:ind w:left="1540" w:hanging="220"/>
    </w:pPr>
  </w:style>
  <w:style w:type="paragraph" w:styleId="Index8">
    <w:name w:val="index 8"/>
    <w:basedOn w:val="Normal"/>
    <w:next w:val="Normal"/>
    <w:autoRedefine/>
    <w:uiPriority w:val="99"/>
    <w:semiHidden/>
    <w:unhideWhenUsed/>
    <w:rsid w:val="00A93C82"/>
    <w:pPr>
      <w:spacing w:after="0" w:line="240" w:lineRule="auto"/>
      <w:ind w:left="1760" w:hanging="220"/>
    </w:pPr>
  </w:style>
  <w:style w:type="paragraph" w:styleId="Index9">
    <w:name w:val="index 9"/>
    <w:basedOn w:val="Normal"/>
    <w:next w:val="Normal"/>
    <w:autoRedefine/>
    <w:uiPriority w:val="99"/>
    <w:semiHidden/>
    <w:unhideWhenUsed/>
    <w:rsid w:val="00A93C82"/>
    <w:pPr>
      <w:spacing w:after="0" w:line="240" w:lineRule="auto"/>
      <w:ind w:left="1980" w:hanging="220"/>
    </w:pPr>
  </w:style>
  <w:style w:type="paragraph" w:styleId="IndexHeading">
    <w:name w:val="index heading"/>
    <w:basedOn w:val="Normal"/>
    <w:next w:val="Index1"/>
    <w:uiPriority w:val="99"/>
    <w:semiHidden/>
    <w:unhideWhenUsed/>
    <w:rsid w:val="00A93C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3C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3C82"/>
    <w:rPr>
      <w:rFonts w:eastAsia="Times New Roman"/>
      <w:b/>
      <w:bCs/>
      <w:i/>
      <w:iCs/>
      <w:color w:val="4F81BD" w:themeColor="accent1"/>
    </w:rPr>
  </w:style>
  <w:style w:type="paragraph" w:styleId="List">
    <w:name w:val="List"/>
    <w:basedOn w:val="Normal"/>
    <w:uiPriority w:val="99"/>
    <w:semiHidden/>
    <w:unhideWhenUsed/>
    <w:rsid w:val="00A93C82"/>
    <w:pPr>
      <w:ind w:left="360" w:hanging="360"/>
      <w:contextualSpacing/>
    </w:pPr>
  </w:style>
  <w:style w:type="paragraph" w:styleId="List2">
    <w:name w:val="List 2"/>
    <w:basedOn w:val="Normal"/>
    <w:uiPriority w:val="99"/>
    <w:semiHidden/>
    <w:unhideWhenUsed/>
    <w:rsid w:val="00A93C82"/>
    <w:pPr>
      <w:ind w:left="720" w:hanging="360"/>
      <w:contextualSpacing/>
    </w:pPr>
  </w:style>
  <w:style w:type="paragraph" w:styleId="List3">
    <w:name w:val="List 3"/>
    <w:basedOn w:val="Normal"/>
    <w:uiPriority w:val="99"/>
    <w:semiHidden/>
    <w:unhideWhenUsed/>
    <w:rsid w:val="00A93C82"/>
    <w:pPr>
      <w:ind w:left="1080" w:hanging="360"/>
      <w:contextualSpacing/>
    </w:pPr>
  </w:style>
  <w:style w:type="paragraph" w:styleId="List4">
    <w:name w:val="List 4"/>
    <w:basedOn w:val="Normal"/>
    <w:uiPriority w:val="99"/>
    <w:semiHidden/>
    <w:unhideWhenUsed/>
    <w:rsid w:val="00A93C82"/>
    <w:pPr>
      <w:ind w:left="1440" w:hanging="360"/>
      <w:contextualSpacing/>
    </w:pPr>
  </w:style>
  <w:style w:type="paragraph" w:styleId="List5">
    <w:name w:val="List 5"/>
    <w:basedOn w:val="Normal"/>
    <w:uiPriority w:val="99"/>
    <w:semiHidden/>
    <w:unhideWhenUsed/>
    <w:rsid w:val="00A93C82"/>
    <w:pPr>
      <w:ind w:left="1800" w:hanging="360"/>
      <w:contextualSpacing/>
    </w:pPr>
  </w:style>
  <w:style w:type="paragraph" w:styleId="ListBullet5">
    <w:name w:val="List Bullet 5"/>
    <w:basedOn w:val="Normal"/>
    <w:uiPriority w:val="99"/>
    <w:semiHidden/>
    <w:unhideWhenUsed/>
    <w:rsid w:val="00A93C82"/>
    <w:pPr>
      <w:numPr>
        <w:numId w:val="8"/>
      </w:numPr>
      <w:contextualSpacing/>
    </w:pPr>
  </w:style>
  <w:style w:type="paragraph" w:styleId="ListContinue">
    <w:name w:val="List Continue"/>
    <w:basedOn w:val="Normal"/>
    <w:uiPriority w:val="99"/>
    <w:semiHidden/>
    <w:unhideWhenUsed/>
    <w:rsid w:val="00A93C82"/>
    <w:pPr>
      <w:spacing w:after="120"/>
      <w:ind w:left="360"/>
      <w:contextualSpacing/>
    </w:pPr>
  </w:style>
  <w:style w:type="paragraph" w:styleId="ListContinue2">
    <w:name w:val="List Continue 2"/>
    <w:basedOn w:val="Normal"/>
    <w:uiPriority w:val="99"/>
    <w:semiHidden/>
    <w:unhideWhenUsed/>
    <w:rsid w:val="00A93C82"/>
    <w:pPr>
      <w:spacing w:after="120"/>
      <w:ind w:left="720"/>
      <w:contextualSpacing/>
    </w:pPr>
  </w:style>
  <w:style w:type="paragraph" w:styleId="ListContinue3">
    <w:name w:val="List Continue 3"/>
    <w:basedOn w:val="Normal"/>
    <w:uiPriority w:val="99"/>
    <w:semiHidden/>
    <w:unhideWhenUsed/>
    <w:rsid w:val="00A93C82"/>
    <w:pPr>
      <w:spacing w:after="120"/>
      <w:ind w:left="1080"/>
      <w:contextualSpacing/>
    </w:pPr>
  </w:style>
  <w:style w:type="paragraph" w:styleId="ListContinue4">
    <w:name w:val="List Continue 4"/>
    <w:basedOn w:val="Normal"/>
    <w:uiPriority w:val="99"/>
    <w:semiHidden/>
    <w:unhideWhenUsed/>
    <w:rsid w:val="00A93C82"/>
    <w:pPr>
      <w:spacing w:after="120"/>
      <w:ind w:left="1440"/>
      <w:contextualSpacing/>
    </w:pPr>
  </w:style>
  <w:style w:type="paragraph" w:styleId="ListContinue5">
    <w:name w:val="List Continue 5"/>
    <w:basedOn w:val="Normal"/>
    <w:uiPriority w:val="99"/>
    <w:semiHidden/>
    <w:unhideWhenUsed/>
    <w:rsid w:val="00A93C82"/>
    <w:pPr>
      <w:spacing w:after="120"/>
      <w:ind w:left="1800"/>
      <w:contextualSpacing/>
    </w:pPr>
  </w:style>
  <w:style w:type="paragraph" w:styleId="ListNumber2">
    <w:name w:val="List Number 2"/>
    <w:basedOn w:val="Normal"/>
    <w:uiPriority w:val="99"/>
    <w:semiHidden/>
    <w:unhideWhenUsed/>
    <w:rsid w:val="00A93C82"/>
    <w:pPr>
      <w:numPr>
        <w:numId w:val="9"/>
      </w:numPr>
      <w:contextualSpacing/>
    </w:pPr>
  </w:style>
  <w:style w:type="paragraph" w:styleId="ListNumber3">
    <w:name w:val="List Number 3"/>
    <w:basedOn w:val="Normal"/>
    <w:uiPriority w:val="99"/>
    <w:semiHidden/>
    <w:unhideWhenUsed/>
    <w:rsid w:val="00A93C82"/>
    <w:pPr>
      <w:numPr>
        <w:numId w:val="10"/>
      </w:numPr>
      <w:contextualSpacing/>
    </w:pPr>
  </w:style>
  <w:style w:type="paragraph" w:styleId="ListNumber4">
    <w:name w:val="List Number 4"/>
    <w:basedOn w:val="Normal"/>
    <w:uiPriority w:val="99"/>
    <w:semiHidden/>
    <w:unhideWhenUsed/>
    <w:rsid w:val="00A93C82"/>
    <w:pPr>
      <w:numPr>
        <w:numId w:val="11"/>
      </w:numPr>
      <w:contextualSpacing/>
    </w:pPr>
  </w:style>
  <w:style w:type="paragraph" w:styleId="ListNumber5">
    <w:name w:val="List Number 5"/>
    <w:basedOn w:val="Normal"/>
    <w:uiPriority w:val="99"/>
    <w:semiHidden/>
    <w:unhideWhenUsed/>
    <w:rsid w:val="00A93C82"/>
    <w:pPr>
      <w:numPr>
        <w:numId w:val="12"/>
      </w:numPr>
      <w:contextualSpacing/>
    </w:pPr>
  </w:style>
  <w:style w:type="paragraph" w:styleId="MacroText">
    <w:name w:val="macro"/>
    <w:link w:val="MacroTextChar"/>
    <w:uiPriority w:val="99"/>
    <w:semiHidden/>
    <w:unhideWhenUsed/>
    <w:rsid w:val="00A93C8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A93C82"/>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A93C8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3C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93C82"/>
    <w:rPr>
      <w:rFonts w:ascii="Times New Roman" w:hAnsi="Times New Roman"/>
      <w:sz w:val="24"/>
      <w:szCs w:val="24"/>
    </w:rPr>
  </w:style>
  <w:style w:type="paragraph" w:styleId="NormalIndent">
    <w:name w:val="Normal Indent"/>
    <w:basedOn w:val="Normal"/>
    <w:uiPriority w:val="99"/>
    <w:semiHidden/>
    <w:unhideWhenUsed/>
    <w:rsid w:val="00A93C82"/>
    <w:pPr>
      <w:ind w:left="720"/>
    </w:pPr>
  </w:style>
  <w:style w:type="paragraph" w:customStyle="1" w:styleId="NoteHeading1">
    <w:name w:val="Note Heading1"/>
    <w:basedOn w:val="Normal"/>
    <w:next w:val="Normal"/>
    <w:link w:val="NoteHeadingChar"/>
    <w:uiPriority w:val="99"/>
    <w:semiHidden/>
    <w:unhideWhenUsed/>
    <w:rsid w:val="00A93C82"/>
    <w:pPr>
      <w:spacing w:after="0" w:line="240" w:lineRule="auto"/>
    </w:pPr>
  </w:style>
  <w:style w:type="character" w:customStyle="1" w:styleId="NoteHeadingChar">
    <w:name w:val="Note Heading Char"/>
    <w:basedOn w:val="DefaultParagraphFont"/>
    <w:link w:val="NoteHeading1"/>
    <w:uiPriority w:val="99"/>
    <w:semiHidden/>
    <w:rsid w:val="00A93C82"/>
    <w:rPr>
      <w:rFonts w:eastAsia="Times New Roman"/>
    </w:rPr>
  </w:style>
  <w:style w:type="paragraph" w:styleId="PlainText">
    <w:name w:val="Plain Text"/>
    <w:basedOn w:val="Normal"/>
    <w:link w:val="PlainTextChar"/>
    <w:uiPriority w:val="99"/>
    <w:semiHidden/>
    <w:unhideWhenUsed/>
    <w:rsid w:val="00A93C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93C82"/>
    <w:rPr>
      <w:rFonts w:ascii="Consolas" w:eastAsia="Times New Roman" w:hAnsi="Consolas" w:cs="Consolas"/>
      <w:sz w:val="21"/>
      <w:szCs w:val="21"/>
    </w:rPr>
  </w:style>
  <w:style w:type="paragraph" w:styleId="Quote">
    <w:name w:val="Quote"/>
    <w:basedOn w:val="Normal"/>
    <w:next w:val="Normal"/>
    <w:link w:val="QuoteChar"/>
    <w:uiPriority w:val="29"/>
    <w:qFormat/>
    <w:rsid w:val="00A93C82"/>
    <w:rPr>
      <w:i/>
      <w:iCs/>
      <w:color w:val="000000" w:themeColor="text1"/>
    </w:rPr>
  </w:style>
  <w:style w:type="character" w:customStyle="1" w:styleId="QuoteChar">
    <w:name w:val="Quote Char"/>
    <w:basedOn w:val="DefaultParagraphFont"/>
    <w:link w:val="Quote"/>
    <w:uiPriority w:val="29"/>
    <w:rsid w:val="00A93C82"/>
    <w:rPr>
      <w:rFonts w:eastAsia="Times New Roman"/>
      <w:i/>
      <w:iCs/>
      <w:color w:val="000000" w:themeColor="text1"/>
    </w:rPr>
  </w:style>
  <w:style w:type="paragraph" w:styleId="Salutation">
    <w:name w:val="Salutation"/>
    <w:basedOn w:val="Normal"/>
    <w:next w:val="Normal"/>
    <w:link w:val="SalutationChar"/>
    <w:uiPriority w:val="99"/>
    <w:semiHidden/>
    <w:unhideWhenUsed/>
    <w:rsid w:val="00A93C82"/>
  </w:style>
  <w:style w:type="character" w:customStyle="1" w:styleId="SalutationChar">
    <w:name w:val="Salutation Char"/>
    <w:basedOn w:val="DefaultParagraphFont"/>
    <w:link w:val="Salutation"/>
    <w:uiPriority w:val="99"/>
    <w:semiHidden/>
    <w:rsid w:val="00A93C82"/>
    <w:rPr>
      <w:rFonts w:eastAsia="Times New Roman"/>
    </w:rPr>
  </w:style>
  <w:style w:type="paragraph" w:styleId="Signature">
    <w:name w:val="Signature"/>
    <w:basedOn w:val="Normal"/>
    <w:link w:val="SignatureChar"/>
    <w:uiPriority w:val="99"/>
    <w:semiHidden/>
    <w:unhideWhenUsed/>
    <w:rsid w:val="00A93C82"/>
    <w:pPr>
      <w:spacing w:after="0" w:line="240" w:lineRule="auto"/>
      <w:ind w:left="4320"/>
    </w:pPr>
  </w:style>
  <w:style w:type="character" w:customStyle="1" w:styleId="SignatureChar">
    <w:name w:val="Signature Char"/>
    <w:basedOn w:val="DefaultParagraphFont"/>
    <w:link w:val="Signature"/>
    <w:uiPriority w:val="99"/>
    <w:semiHidden/>
    <w:rsid w:val="00A93C82"/>
    <w:rPr>
      <w:rFonts w:eastAsia="Times New Roman"/>
    </w:rPr>
  </w:style>
  <w:style w:type="paragraph" w:styleId="Subtitle">
    <w:name w:val="Subtitle"/>
    <w:basedOn w:val="Normal"/>
    <w:next w:val="Normal"/>
    <w:link w:val="SubtitleChar"/>
    <w:qFormat/>
    <w:locked/>
    <w:rsid w:val="00A93C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3C8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93C82"/>
    <w:pPr>
      <w:spacing w:after="0"/>
      <w:ind w:left="220" w:hanging="220"/>
    </w:pPr>
  </w:style>
  <w:style w:type="paragraph" w:styleId="TableofFigures">
    <w:name w:val="table of figures"/>
    <w:basedOn w:val="Normal"/>
    <w:next w:val="Normal"/>
    <w:uiPriority w:val="99"/>
    <w:semiHidden/>
    <w:unhideWhenUsed/>
    <w:rsid w:val="00A93C82"/>
    <w:pPr>
      <w:spacing w:after="0"/>
    </w:pPr>
  </w:style>
  <w:style w:type="paragraph" w:styleId="Title">
    <w:name w:val="Title"/>
    <w:basedOn w:val="Normal"/>
    <w:next w:val="Normal"/>
    <w:link w:val="TitleChar"/>
    <w:qFormat/>
    <w:locked/>
    <w:rsid w:val="00A93C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3C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93C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3C82"/>
    <w:pPr>
      <w:spacing w:after="100"/>
    </w:pPr>
  </w:style>
  <w:style w:type="paragraph" w:styleId="TOC2">
    <w:name w:val="toc 2"/>
    <w:basedOn w:val="Normal"/>
    <w:next w:val="Normal"/>
    <w:autoRedefine/>
    <w:uiPriority w:val="39"/>
    <w:semiHidden/>
    <w:unhideWhenUsed/>
    <w:rsid w:val="00A93C82"/>
    <w:pPr>
      <w:spacing w:after="100"/>
      <w:ind w:left="220"/>
    </w:pPr>
  </w:style>
  <w:style w:type="paragraph" w:styleId="TOC3">
    <w:name w:val="toc 3"/>
    <w:basedOn w:val="Normal"/>
    <w:next w:val="Normal"/>
    <w:autoRedefine/>
    <w:uiPriority w:val="39"/>
    <w:semiHidden/>
    <w:unhideWhenUsed/>
    <w:rsid w:val="00A93C82"/>
    <w:pPr>
      <w:spacing w:after="100"/>
      <w:ind w:left="440"/>
    </w:pPr>
  </w:style>
  <w:style w:type="paragraph" w:styleId="TOC4">
    <w:name w:val="toc 4"/>
    <w:basedOn w:val="Normal"/>
    <w:next w:val="Normal"/>
    <w:autoRedefine/>
    <w:uiPriority w:val="39"/>
    <w:semiHidden/>
    <w:unhideWhenUsed/>
    <w:rsid w:val="00A93C82"/>
    <w:pPr>
      <w:spacing w:after="100"/>
      <w:ind w:left="660"/>
    </w:pPr>
  </w:style>
  <w:style w:type="paragraph" w:styleId="TOC5">
    <w:name w:val="toc 5"/>
    <w:basedOn w:val="Normal"/>
    <w:next w:val="Normal"/>
    <w:autoRedefine/>
    <w:uiPriority w:val="39"/>
    <w:semiHidden/>
    <w:unhideWhenUsed/>
    <w:rsid w:val="00A93C82"/>
    <w:pPr>
      <w:spacing w:after="100"/>
      <w:ind w:left="880"/>
    </w:pPr>
  </w:style>
  <w:style w:type="paragraph" w:styleId="TOC6">
    <w:name w:val="toc 6"/>
    <w:basedOn w:val="Normal"/>
    <w:next w:val="Normal"/>
    <w:autoRedefine/>
    <w:uiPriority w:val="39"/>
    <w:semiHidden/>
    <w:unhideWhenUsed/>
    <w:rsid w:val="00A93C82"/>
    <w:pPr>
      <w:spacing w:after="100"/>
      <w:ind w:left="1100"/>
    </w:pPr>
  </w:style>
  <w:style w:type="paragraph" w:styleId="TOC7">
    <w:name w:val="toc 7"/>
    <w:basedOn w:val="Normal"/>
    <w:next w:val="Normal"/>
    <w:autoRedefine/>
    <w:uiPriority w:val="39"/>
    <w:semiHidden/>
    <w:unhideWhenUsed/>
    <w:rsid w:val="00A93C82"/>
    <w:pPr>
      <w:spacing w:after="100"/>
      <w:ind w:left="1320"/>
    </w:pPr>
  </w:style>
  <w:style w:type="paragraph" w:styleId="TOC8">
    <w:name w:val="toc 8"/>
    <w:basedOn w:val="Normal"/>
    <w:next w:val="Normal"/>
    <w:autoRedefine/>
    <w:uiPriority w:val="39"/>
    <w:semiHidden/>
    <w:unhideWhenUsed/>
    <w:rsid w:val="00A93C82"/>
    <w:pPr>
      <w:spacing w:after="100"/>
      <w:ind w:left="1540"/>
    </w:pPr>
  </w:style>
  <w:style w:type="paragraph" w:styleId="TOC9">
    <w:name w:val="toc 9"/>
    <w:basedOn w:val="Normal"/>
    <w:next w:val="Normal"/>
    <w:autoRedefine/>
    <w:uiPriority w:val="39"/>
    <w:semiHidden/>
    <w:unhideWhenUsed/>
    <w:rsid w:val="00A93C82"/>
    <w:pPr>
      <w:spacing w:after="100"/>
      <w:ind w:left="1760"/>
    </w:pPr>
  </w:style>
  <w:style w:type="paragraph" w:styleId="TOCHeading">
    <w:name w:val="TOC Heading"/>
    <w:basedOn w:val="Heading1"/>
    <w:next w:val="Normal"/>
    <w:uiPriority w:val="39"/>
    <w:semiHidden/>
    <w:unhideWhenUsed/>
    <w:qFormat/>
    <w:rsid w:val="00A93C82"/>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FootnoteReference">
    <w:name w:val="footnote reference"/>
    <w:basedOn w:val="DefaultParagraphFont"/>
    <w:uiPriority w:val="99"/>
    <w:semiHidden/>
    <w:unhideWhenUsed/>
    <w:rsid w:val="00A82951"/>
    <w:rPr>
      <w:vertAlign w:val="superscript"/>
    </w:rPr>
  </w:style>
  <w:style w:type="character" w:styleId="EndnoteReference">
    <w:name w:val="endnote reference"/>
    <w:basedOn w:val="DefaultParagraphFont"/>
    <w:uiPriority w:val="99"/>
    <w:semiHidden/>
    <w:unhideWhenUsed/>
    <w:rsid w:val="00A82951"/>
    <w:rPr>
      <w:vertAlign w:val="superscript"/>
    </w:rPr>
  </w:style>
  <w:style w:type="paragraph" w:customStyle="1" w:styleId="MacPacTrailer">
    <w:name w:val="MacPac Trailer"/>
    <w:basedOn w:val="Normal"/>
    <w:rsid w:val="001E27EB"/>
    <w:pPr>
      <w:widowControl w:val="0"/>
    </w:pPr>
    <w:rPr>
      <w:sz w:val="16"/>
    </w:rPr>
  </w:style>
  <w:style w:type="character" w:styleId="PlaceholderText">
    <w:name w:val="Placeholder Text"/>
    <w:basedOn w:val="DefaultParagraphFont"/>
    <w:uiPriority w:val="99"/>
    <w:semiHidden/>
    <w:rsid w:val="001E27EB"/>
    <w:rPr>
      <w:color w:val="808080"/>
    </w:rPr>
  </w:style>
  <w:style w:type="character" w:styleId="UnresolvedMention">
    <w:name w:val="Unresolved Mention"/>
    <w:basedOn w:val="DefaultParagraphFont"/>
    <w:uiPriority w:val="99"/>
    <w:semiHidden/>
    <w:unhideWhenUsed/>
    <w:rsid w:val="002F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4.gsb.columbia.edu/it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nvas.gsb.columbi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2020-11-18T00:49:00Z</dcterms:created>
  <dcterms:modified xsi:type="dcterms:W3CDTF">2020-11-18T00:53:00Z</dcterms:modified>
</cp:coreProperties>
</file>